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A42" w:rsidRPr="0065248C" w:rsidRDefault="000E2F4E" w:rsidP="00716A42">
      <w:pPr>
        <w:spacing w:after="120"/>
        <w:jc w:val="center"/>
        <w:rPr>
          <w:b/>
          <w:spacing w:val="30"/>
        </w:rPr>
      </w:pPr>
      <w:r w:rsidRPr="00231B66">
        <w:rPr>
          <w:noProof/>
          <w:sz w:val="26"/>
          <w:szCs w:val="26"/>
          <w:lang w:eastAsia="ru-RU"/>
        </w:rPr>
        <w:drawing>
          <wp:inline distT="0" distB="0" distL="0" distR="0">
            <wp:extent cx="619125" cy="78105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716A42" w:rsidRPr="0065248C" w:rsidRDefault="00716A42" w:rsidP="00716A42">
      <w:pPr>
        <w:jc w:val="center"/>
        <w:rPr>
          <w:spacing w:val="-20"/>
        </w:rPr>
      </w:pPr>
      <w:r w:rsidRPr="0065248C">
        <w:rPr>
          <w:spacing w:val="-20"/>
        </w:rPr>
        <w:t>РОССИЙСКАЯ ФЕДЕРАЦИЯ</w:t>
      </w:r>
    </w:p>
    <w:p w:rsidR="00716A42" w:rsidRPr="0065248C" w:rsidRDefault="00716A42" w:rsidP="00716A42">
      <w:pPr>
        <w:jc w:val="center"/>
        <w:rPr>
          <w:spacing w:val="-20"/>
        </w:rPr>
      </w:pPr>
      <w:r w:rsidRPr="0065248C">
        <w:rPr>
          <w:spacing w:val="-20"/>
        </w:rPr>
        <w:t>ИРКУТСКАЯ ОБЛАСТЬ</w:t>
      </w:r>
    </w:p>
    <w:p w:rsidR="00716A42" w:rsidRPr="0065248C" w:rsidRDefault="00716A42" w:rsidP="00716A42">
      <w:pPr>
        <w:spacing w:after="120"/>
        <w:jc w:val="center"/>
        <w:rPr>
          <w:spacing w:val="-20"/>
        </w:rPr>
      </w:pPr>
      <w:r w:rsidRPr="0065248C">
        <w:rPr>
          <w:spacing w:val="-20"/>
        </w:rPr>
        <w:t>ЧУНСКИЙ РАЙОН</w:t>
      </w:r>
    </w:p>
    <w:p w:rsidR="00716A42" w:rsidRPr="0065248C" w:rsidRDefault="00716A42" w:rsidP="00716A42">
      <w:pPr>
        <w:jc w:val="center"/>
        <w:rPr>
          <w:spacing w:val="-20"/>
          <w:sz w:val="32"/>
          <w:szCs w:val="32"/>
        </w:rPr>
      </w:pPr>
      <w:r w:rsidRPr="0065248C">
        <w:rPr>
          <w:spacing w:val="-20"/>
          <w:sz w:val="32"/>
          <w:szCs w:val="32"/>
        </w:rPr>
        <w:t>КОНТРОЛЬНО-СЧЕТНАЯ ПАЛАТА</w:t>
      </w:r>
    </w:p>
    <w:p w:rsidR="00716A42" w:rsidRPr="0065248C" w:rsidRDefault="00716A42" w:rsidP="00716A42">
      <w:pPr>
        <w:pBdr>
          <w:bottom w:val="single" w:sz="12" w:space="1" w:color="auto"/>
        </w:pBdr>
        <w:jc w:val="center"/>
        <w:rPr>
          <w:spacing w:val="-20"/>
        </w:rPr>
      </w:pPr>
      <w:r w:rsidRPr="0065248C">
        <w:rPr>
          <w:spacing w:val="-20"/>
        </w:rPr>
        <w:t>ЧУНСКОГО РАЙОННОГО МУНИЦИПАЛЬНОГО ОБРАЗОВАНИЯ</w:t>
      </w:r>
    </w:p>
    <w:p w:rsidR="00716A42" w:rsidRPr="00472E12" w:rsidRDefault="00716A42" w:rsidP="009A7D4A">
      <w:pPr>
        <w:ind w:right="-142"/>
        <w:jc w:val="center"/>
        <w:rPr>
          <w:sz w:val="20"/>
          <w:szCs w:val="20"/>
        </w:rPr>
      </w:pPr>
      <w:r w:rsidRPr="00472E12">
        <w:rPr>
          <w:sz w:val="20"/>
          <w:szCs w:val="20"/>
        </w:rPr>
        <w:t>665513, р.</w:t>
      </w:r>
      <w:r w:rsidR="004E523B" w:rsidRPr="00472E12">
        <w:rPr>
          <w:sz w:val="20"/>
          <w:szCs w:val="20"/>
        </w:rPr>
        <w:t xml:space="preserve"> </w:t>
      </w:r>
      <w:r w:rsidRPr="00472E12">
        <w:rPr>
          <w:sz w:val="20"/>
          <w:szCs w:val="20"/>
        </w:rPr>
        <w:t xml:space="preserve">п. Чунский, ул. Комарова, 11, Тел./Факс (39567) 2-12-13, </w:t>
      </w:r>
      <w:r w:rsidRPr="00472E12">
        <w:rPr>
          <w:sz w:val="20"/>
          <w:szCs w:val="20"/>
          <w:lang w:val="en-US"/>
        </w:rPr>
        <w:t>E</w:t>
      </w:r>
      <w:r w:rsidRPr="00472E12">
        <w:rPr>
          <w:sz w:val="20"/>
          <w:szCs w:val="20"/>
        </w:rPr>
        <w:t>-</w:t>
      </w:r>
      <w:r w:rsidRPr="00472E12">
        <w:rPr>
          <w:sz w:val="20"/>
          <w:szCs w:val="20"/>
          <w:lang w:val="en-US"/>
        </w:rPr>
        <w:t>mail</w:t>
      </w:r>
      <w:r w:rsidRPr="00472E12">
        <w:rPr>
          <w:sz w:val="20"/>
          <w:szCs w:val="20"/>
        </w:rPr>
        <w:t xml:space="preserve">: </w:t>
      </w:r>
      <w:hyperlink r:id="rId9" w:history="1">
        <w:r w:rsidR="00EB5CD6" w:rsidRPr="00472E12">
          <w:rPr>
            <w:rStyle w:val="a3"/>
            <w:sz w:val="20"/>
            <w:szCs w:val="20"/>
            <w:lang w:val="en-US"/>
          </w:rPr>
          <w:t>chuna</w:t>
        </w:r>
        <w:r w:rsidR="00EB5CD6" w:rsidRPr="00472E12">
          <w:rPr>
            <w:rStyle w:val="a3"/>
            <w:sz w:val="20"/>
            <w:szCs w:val="20"/>
          </w:rPr>
          <w:t>.</w:t>
        </w:r>
        <w:r w:rsidR="00EB5CD6" w:rsidRPr="00472E12">
          <w:rPr>
            <w:rStyle w:val="a3"/>
            <w:sz w:val="20"/>
            <w:szCs w:val="20"/>
            <w:lang w:val="en-US"/>
          </w:rPr>
          <w:t>ksp</w:t>
        </w:r>
        <w:r w:rsidR="00EB5CD6" w:rsidRPr="00472E12">
          <w:rPr>
            <w:rStyle w:val="a3"/>
            <w:sz w:val="20"/>
            <w:szCs w:val="20"/>
          </w:rPr>
          <w:t>@</w:t>
        </w:r>
        <w:r w:rsidR="00EB5CD6" w:rsidRPr="00472E12">
          <w:rPr>
            <w:rStyle w:val="a3"/>
            <w:sz w:val="20"/>
            <w:szCs w:val="20"/>
            <w:lang w:val="en-US"/>
          </w:rPr>
          <w:t>mail</w:t>
        </w:r>
        <w:r w:rsidR="00EB5CD6" w:rsidRPr="00472E12">
          <w:rPr>
            <w:rStyle w:val="a3"/>
            <w:sz w:val="20"/>
            <w:szCs w:val="20"/>
          </w:rPr>
          <w:t>.</w:t>
        </w:r>
        <w:r w:rsidR="00EB5CD6" w:rsidRPr="00472E12">
          <w:rPr>
            <w:rStyle w:val="a3"/>
            <w:sz w:val="20"/>
            <w:szCs w:val="20"/>
            <w:lang w:val="en-US"/>
          </w:rPr>
          <w:t>ru</w:t>
        </w:r>
      </w:hyperlink>
    </w:p>
    <w:p w:rsidR="00716A42" w:rsidRPr="003F5BEC" w:rsidRDefault="00716A42" w:rsidP="001A5256">
      <w:pPr>
        <w:pStyle w:val="4"/>
        <w:tabs>
          <w:tab w:val="left" w:pos="0"/>
        </w:tabs>
        <w:spacing w:before="0" w:after="0" w:line="240" w:lineRule="auto"/>
        <w:jc w:val="center"/>
        <w:rPr>
          <w:rFonts w:ascii="Times New Roman" w:hAnsi="Times New Roman"/>
          <w:sz w:val="26"/>
          <w:szCs w:val="26"/>
        </w:rPr>
      </w:pPr>
    </w:p>
    <w:p w:rsidR="007B4C05" w:rsidRPr="00AE26FB" w:rsidRDefault="007B4C05" w:rsidP="007B4C05">
      <w:pPr>
        <w:jc w:val="center"/>
        <w:rPr>
          <w:sz w:val="26"/>
          <w:szCs w:val="26"/>
        </w:rPr>
      </w:pPr>
      <w:r w:rsidRPr="00AE26FB">
        <w:rPr>
          <w:sz w:val="26"/>
          <w:szCs w:val="26"/>
        </w:rPr>
        <w:t>ЗАКЛЮЧЕНИЕ № 01-3</w:t>
      </w:r>
      <w:r w:rsidR="00AE26FB" w:rsidRPr="00AE26FB">
        <w:rPr>
          <w:sz w:val="26"/>
          <w:szCs w:val="26"/>
        </w:rPr>
        <w:t>49</w:t>
      </w:r>
      <w:r w:rsidRPr="00AE26FB">
        <w:rPr>
          <w:sz w:val="26"/>
          <w:szCs w:val="26"/>
        </w:rPr>
        <w:t>/0</w:t>
      </w:r>
      <w:r w:rsidR="00AE26FB" w:rsidRPr="00AE26FB">
        <w:rPr>
          <w:sz w:val="26"/>
          <w:szCs w:val="26"/>
        </w:rPr>
        <w:t>4</w:t>
      </w:r>
      <w:r w:rsidRPr="00AE26FB">
        <w:rPr>
          <w:sz w:val="26"/>
          <w:szCs w:val="26"/>
        </w:rPr>
        <w:t>з</w:t>
      </w:r>
    </w:p>
    <w:p w:rsidR="007B4C05" w:rsidRPr="00F902E3" w:rsidRDefault="007B4C05" w:rsidP="007B4C05">
      <w:pPr>
        <w:suppressAutoHyphens/>
        <w:overflowPunct w:val="0"/>
        <w:autoSpaceDE w:val="0"/>
        <w:jc w:val="center"/>
        <w:rPr>
          <w:sz w:val="26"/>
          <w:szCs w:val="26"/>
          <w:lang w:eastAsia="zh-CN"/>
        </w:rPr>
      </w:pPr>
      <w:r w:rsidRPr="00AE26FB">
        <w:rPr>
          <w:sz w:val="26"/>
          <w:szCs w:val="26"/>
          <w:lang w:eastAsia="zh-CN"/>
        </w:rPr>
        <w:t>по результатам внешней проверки годового</w:t>
      </w:r>
      <w:r w:rsidRPr="00F902E3">
        <w:rPr>
          <w:sz w:val="26"/>
          <w:szCs w:val="26"/>
          <w:lang w:eastAsia="zh-CN"/>
        </w:rPr>
        <w:t xml:space="preserve"> отчета об исполнении бюджета </w:t>
      </w:r>
    </w:p>
    <w:p w:rsidR="007B4C05" w:rsidRPr="00572635" w:rsidRDefault="008D102A" w:rsidP="007B4C05">
      <w:pPr>
        <w:suppressAutoHyphens/>
        <w:overflowPunct w:val="0"/>
        <w:autoSpaceDE w:val="0"/>
        <w:jc w:val="center"/>
        <w:rPr>
          <w:sz w:val="26"/>
          <w:szCs w:val="26"/>
          <w:lang w:eastAsia="zh-CN"/>
        </w:rPr>
      </w:pPr>
      <w:r>
        <w:rPr>
          <w:sz w:val="26"/>
          <w:szCs w:val="26"/>
          <w:lang w:eastAsia="zh-CN"/>
        </w:rPr>
        <w:t>Червянского</w:t>
      </w:r>
      <w:r w:rsidR="007B4C05" w:rsidRPr="00F902E3">
        <w:rPr>
          <w:sz w:val="26"/>
          <w:szCs w:val="26"/>
          <w:lang w:eastAsia="zh-CN"/>
        </w:rPr>
        <w:t xml:space="preserve"> муниципального</w:t>
      </w:r>
      <w:r w:rsidR="007B4C05" w:rsidRPr="00572635">
        <w:rPr>
          <w:sz w:val="26"/>
          <w:szCs w:val="26"/>
          <w:lang w:eastAsia="zh-CN"/>
        </w:rPr>
        <w:t xml:space="preserve"> образования за 20</w:t>
      </w:r>
      <w:r w:rsidR="007B4C05">
        <w:rPr>
          <w:sz w:val="26"/>
          <w:szCs w:val="26"/>
          <w:lang w:eastAsia="zh-CN"/>
        </w:rPr>
        <w:t>2</w:t>
      </w:r>
      <w:r>
        <w:rPr>
          <w:sz w:val="26"/>
          <w:szCs w:val="26"/>
          <w:lang w:eastAsia="zh-CN"/>
        </w:rPr>
        <w:t>1 год</w:t>
      </w:r>
    </w:p>
    <w:p w:rsidR="007B4C05" w:rsidRPr="0007218B" w:rsidRDefault="007B4C05" w:rsidP="007B4C05">
      <w:pPr>
        <w:ind w:firstLine="720"/>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990"/>
      </w:tblGrid>
      <w:tr w:rsidR="007B4C05" w:rsidRPr="0007218B" w:rsidTr="00973464">
        <w:tc>
          <w:tcPr>
            <w:tcW w:w="4757" w:type="dxa"/>
            <w:vAlign w:val="center"/>
          </w:tcPr>
          <w:p w:rsidR="007B4C05" w:rsidRPr="0007218B" w:rsidRDefault="007B4C05" w:rsidP="00973464">
            <w:pPr>
              <w:rPr>
                <w:sz w:val="26"/>
                <w:szCs w:val="26"/>
              </w:rPr>
            </w:pPr>
            <w:r w:rsidRPr="0007218B">
              <w:rPr>
                <w:sz w:val="26"/>
                <w:szCs w:val="26"/>
              </w:rPr>
              <w:t>р. п. Чунский</w:t>
            </w:r>
          </w:p>
        </w:tc>
        <w:tc>
          <w:tcPr>
            <w:tcW w:w="4990" w:type="dxa"/>
            <w:vAlign w:val="center"/>
          </w:tcPr>
          <w:p w:rsidR="007B4C05" w:rsidRPr="00BB30E6" w:rsidRDefault="007B4C05" w:rsidP="007B4C05">
            <w:pPr>
              <w:jc w:val="right"/>
              <w:rPr>
                <w:sz w:val="26"/>
                <w:szCs w:val="26"/>
              </w:rPr>
            </w:pPr>
            <w:r>
              <w:rPr>
                <w:sz w:val="26"/>
                <w:szCs w:val="26"/>
              </w:rPr>
              <w:t>24</w:t>
            </w:r>
            <w:r w:rsidRPr="00BB30E6">
              <w:rPr>
                <w:sz w:val="26"/>
                <w:szCs w:val="26"/>
              </w:rPr>
              <w:t>.0</w:t>
            </w:r>
            <w:r>
              <w:rPr>
                <w:sz w:val="26"/>
                <w:szCs w:val="26"/>
              </w:rPr>
              <w:t>2</w:t>
            </w:r>
            <w:r w:rsidRPr="00BB30E6">
              <w:rPr>
                <w:sz w:val="26"/>
                <w:szCs w:val="26"/>
              </w:rPr>
              <w:t>.202</w:t>
            </w:r>
            <w:r>
              <w:rPr>
                <w:sz w:val="26"/>
                <w:szCs w:val="26"/>
              </w:rPr>
              <w:t>2</w:t>
            </w:r>
          </w:p>
        </w:tc>
      </w:tr>
    </w:tbl>
    <w:p w:rsidR="007B4C05" w:rsidRDefault="007B4C05" w:rsidP="007B4C05">
      <w:pPr>
        <w:pStyle w:val="a6"/>
        <w:tabs>
          <w:tab w:val="left" w:pos="1134"/>
        </w:tabs>
        <w:suppressAutoHyphens/>
        <w:overflowPunct w:val="0"/>
        <w:autoSpaceDE w:val="0"/>
        <w:ind w:left="709"/>
        <w:jc w:val="both"/>
        <w:rPr>
          <w:rFonts w:eastAsia="Calibri"/>
          <w:sz w:val="26"/>
          <w:szCs w:val="26"/>
        </w:rPr>
      </w:pPr>
    </w:p>
    <w:p w:rsidR="007B4C05" w:rsidRPr="00572635" w:rsidRDefault="007B4C05" w:rsidP="007B4C05">
      <w:pPr>
        <w:suppressAutoHyphens/>
        <w:overflowPunct w:val="0"/>
        <w:autoSpaceDE w:val="0"/>
        <w:ind w:firstLine="709"/>
        <w:jc w:val="both"/>
        <w:rPr>
          <w:rFonts w:eastAsia="Calibri"/>
          <w:sz w:val="26"/>
          <w:szCs w:val="26"/>
        </w:rPr>
      </w:pPr>
      <w:r w:rsidRPr="00572635">
        <w:rPr>
          <w:rFonts w:eastAsia="Calibri"/>
          <w:sz w:val="26"/>
          <w:szCs w:val="26"/>
        </w:rPr>
        <w:t>Настоящее Заключение составлено по результатам</w:t>
      </w:r>
      <w:r w:rsidRPr="00572635">
        <w:rPr>
          <w:sz w:val="26"/>
          <w:szCs w:val="26"/>
        </w:rPr>
        <w:t xml:space="preserve"> внешней проверки </w:t>
      </w:r>
      <w:r w:rsidRPr="00572635">
        <w:rPr>
          <w:rFonts w:eastAsia="Calibri"/>
          <w:sz w:val="26"/>
          <w:szCs w:val="26"/>
        </w:rPr>
        <w:t xml:space="preserve">годового отчета об исполнении бюджета </w:t>
      </w:r>
      <w:r>
        <w:rPr>
          <w:rFonts w:eastAsia="Calibri"/>
          <w:sz w:val="26"/>
          <w:szCs w:val="26"/>
        </w:rPr>
        <w:t xml:space="preserve">Червянского </w:t>
      </w:r>
      <w:r w:rsidRPr="00572635">
        <w:rPr>
          <w:rFonts w:eastAsia="Calibri"/>
          <w:sz w:val="26"/>
          <w:szCs w:val="26"/>
        </w:rPr>
        <w:t>муниципального образования за 20</w:t>
      </w:r>
      <w:r>
        <w:rPr>
          <w:rFonts w:eastAsia="Calibri"/>
          <w:sz w:val="26"/>
          <w:szCs w:val="26"/>
        </w:rPr>
        <w:t>21</w:t>
      </w:r>
      <w:r w:rsidRPr="00572635">
        <w:rPr>
          <w:rFonts w:eastAsia="Calibri"/>
          <w:sz w:val="26"/>
          <w:szCs w:val="26"/>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от </w:t>
      </w:r>
      <w:r>
        <w:rPr>
          <w:rFonts w:eastAsia="Calibri"/>
          <w:sz w:val="26"/>
          <w:szCs w:val="26"/>
        </w:rPr>
        <w:t>01</w:t>
      </w:r>
      <w:r w:rsidRPr="00572635">
        <w:rPr>
          <w:rFonts w:eastAsia="Calibri"/>
          <w:sz w:val="26"/>
          <w:szCs w:val="26"/>
        </w:rPr>
        <w:t>.0</w:t>
      </w:r>
      <w:r>
        <w:rPr>
          <w:rFonts w:eastAsia="Calibri"/>
          <w:sz w:val="26"/>
          <w:szCs w:val="26"/>
        </w:rPr>
        <w:t>2</w:t>
      </w:r>
      <w:r w:rsidRPr="00572635">
        <w:rPr>
          <w:rFonts w:eastAsia="Calibri"/>
          <w:sz w:val="26"/>
          <w:szCs w:val="26"/>
        </w:rPr>
        <w:t>.202</w:t>
      </w:r>
      <w:r>
        <w:rPr>
          <w:rFonts w:eastAsia="Calibri"/>
          <w:sz w:val="26"/>
          <w:szCs w:val="26"/>
        </w:rPr>
        <w:t>2</w:t>
      </w:r>
      <w:r w:rsidRPr="00572635">
        <w:rPr>
          <w:rFonts w:eastAsia="Calibri"/>
          <w:sz w:val="26"/>
          <w:szCs w:val="26"/>
        </w:rPr>
        <w:t xml:space="preserve"> № </w:t>
      </w:r>
      <w:r>
        <w:rPr>
          <w:rFonts w:eastAsia="Calibri"/>
          <w:sz w:val="26"/>
          <w:szCs w:val="26"/>
        </w:rPr>
        <w:t>06</w:t>
      </w:r>
      <w:r w:rsidRPr="00572635">
        <w:rPr>
          <w:rFonts w:eastAsia="Calibri"/>
          <w:sz w:val="26"/>
          <w:szCs w:val="26"/>
        </w:rPr>
        <w:t xml:space="preserve"> «О проведении внешней проверки годового отчета об исполнении бюджета </w:t>
      </w:r>
      <w:r>
        <w:rPr>
          <w:rFonts w:eastAsia="Calibri"/>
          <w:sz w:val="26"/>
          <w:szCs w:val="26"/>
        </w:rPr>
        <w:t>Червянского</w:t>
      </w:r>
      <w:r w:rsidRPr="00572635">
        <w:rPr>
          <w:rFonts w:eastAsia="Calibri"/>
          <w:sz w:val="26"/>
          <w:szCs w:val="26"/>
        </w:rPr>
        <w:t xml:space="preserve"> муниципального образования за 20</w:t>
      </w:r>
      <w:r>
        <w:rPr>
          <w:rFonts w:eastAsia="Calibri"/>
          <w:sz w:val="26"/>
          <w:szCs w:val="26"/>
        </w:rPr>
        <w:t>21</w:t>
      </w:r>
      <w:r w:rsidRPr="00572635">
        <w:rPr>
          <w:rFonts w:eastAsia="Calibri"/>
          <w:sz w:val="26"/>
          <w:szCs w:val="26"/>
        </w:rPr>
        <w:t xml:space="preserve"> год»</w:t>
      </w:r>
      <w:r w:rsidRPr="00572635">
        <w:rPr>
          <w:sz w:val="26"/>
          <w:szCs w:val="26"/>
        </w:rPr>
        <w:t xml:space="preserve">, </w:t>
      </w:r>
      <w:r w:rsidRPr="00572635">
        <w:rPr>
          <w:rFonts w:eastAsia="Calibri"/>
          <w:sz w:val="26"/>
          <w:szCs w:val="26"/>
        </w:rPr>
        <w:t xml:space="preserve">в рамках переданных полномочий по осуществлению внешнего муниципального финансового контроля, в соответствии с разделом </w:t>
      </w:r>
      <w:r w:rsidRPr="00572635">
        <w:rPr>
          <w:rFonts w:eastAsia="Calibri"/>
          <w:sz w:val="26"/>
          <w:szCs w:val="26"/>
          <w:lang w:val="en-US"/>
        </w:rPr>
        <w:t>VIII</w:t>
      </w:r>
      <w:r w:rsidRPr="00572635">
        <w:rPr>
          <w:rFonts w:eastAsia="Calibri"/>
          <w:sz w:val="26"/>
          <w:szCs w:val="26"/>
        </w:rPr>
        <w:t>.</w:t>
      </w:r>
      <w:r w:rsidRPr="00572635">
        <w:rPr>
          <w:rFonts w:eastAsia="Calibri"/>
          <w:sz w:val="26"/>
          <w:szCs w:val="26"/>
          <w:lang w:val="en-US"/>
        </w:rPr>
        <w:t>I</w:t>
      </w:r>
      <w:r w:rsidRPr="00572635">
        <w:rPr>
          <w:rFonts w:eastAsia="Calibri"/>
          <w:sz w:val="26"/>
          <w:szCs w:val="26"/>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w:t>
      </w:r>
      <w:r>
        <w:rPr>
          <w:rFonts w:eastAsia="Calibri"/>
          <w:sz w:val="26"/>
          <w:szCs w:val="26"/>
        </w:rPr>
        <w:t>А. С. Федорук</w:t>
      </w:r>
      <w:r w:rsidRPr="00572635">
        <w:rPr>
          <w:rFonts w:eastAsia="Calibri"/>
          <w:sz w:val="26"/>
          <w:szCs w:val="26"/>
        </w:rPr>
        <w:t>, аудитором КСП Чунского РМО Н. А. Колотыгиной, ведущими инспекторами КСП Чунского РМО Ю.</w:t>
      </w:r>
      <w:r>
        <w:rPr>
          <w:rFonts w:eastAsia="Calibri"/>
          <w:sz w:val="26"/>
          <w:szCs w:val="26"/>
        </w:rPr>
        <w:t> </w:t>
      </w:r>
      <w:r w:rsidRPr="00572635">
        <w:rPr>
          <w:rFonts w:eastAsia="Calibri"/>
          <w:sz w:val="26"/>
          <w:szCs w:val="26"/>
        </w:rPr>
        <w:t>С. Смышляевой и Н.</w:t>
      </w:r>
      <w:r>
        <w:rPr>
          <w:rFonts w:eastAsia="Calibri"/>
          <w:sz w:val="26"/>
          <w:szCs w:val="26"/>
        </w:rPr>
        <w:t> </w:t>
      </w:r>
      <w:r w:rsidRPr="00572635">
        <w:rPr>
          <w:rFonts w:eastAsia="Calibri"/>
          <w:sz w:val="26"/>
          <w:szCs w:val="26"/>
        </w:rPr>
        <w:t>И. Сахаровой, отраженным в Акте № 01-2</w:t>
      </w:r>
      <w:r>
        <w:rPr>
          <w:rFonts w:eastAsia="Calibri"/>
          <w:sz w:val="26"/>
          <w:szCs w:val="26"/>
        </w:rPr>
        <w:t>89</w:t>
      </w:r>
      <w:r w:rsidRPr="00572635">
        <w:rPr>
          <w:rFonts w:eastAsia="Calibri"/>
          <w:sz w:val="26"/>
          <w:szCs w:val="26"/>
        </w:rPr>
        <w:t>/</w:t>
      </w:r>
      <w:r>
        <w:rPr>
          <w:rFonts w:eastAsia="Calibri"/>
          <w:sz w:val="26"/>
          <w:szCs w:val="26"/>
        </w:rPr>
        <w:t>03</w:t>
      </w:r>
      <w:r w:rsidRPr="00572635">
        <w:rPr>
          <w:rFonts w:eastAsia="Calibri"/>
          <w:sz w:val="26"/>
          <w:szCs w:val="26"/>
        </w:rPr>
        <w:t xml:space="preserve">А от </w:t>
      </w:r>
      <w:r>
        <w:rPr>
          <w:rFonts w:eastAsia="Calibri"/>
          <w:sz w:val="26"/>
          <w:szCs w:val="26"/>
        </w:rPr>
        <w:t>15</w:t>
      </w:r>
      <w:r w:rsidRPr="00572635">
        <w:rPr>
          <w:rFonts w:eastAsia="Calibri"/>
          <w:sz w:val="26"/>
          <w:szCs w:val="26"/>
        </w:rPr>
        <w:t>.0</w:t>
      </w:r>
      <w:r>
        <w:rPr>
          <w:rFonts w:eastAsia="Calibri"/>
          <w:sz w:val="26"/>
          <w:szCs w:val="26"/>
        </w:rPr>
        <w:t>2</w:t>
      </w:r>
      <w:r w:rsidRPr="00572635">
        <w:rPr>
          <w:rFonts w:eastAsia="Calibri"/>
          <w:sz w:val="26"/>
          <w:szCs w:val="26"/>
        </w:rPr>
        <w:t>.202</w:t>
      </w:r>
      <w:r>
        <w:rPr>
          <w:rFonts w:eastAsia="Calibri"/>
          <w:sz w:val="26"/>
          <w:szCs w:val="26"/>
        </w:rPr>
        <w:t>2</w:t>
      </w:r>
      <w:r w:rsidRPr="00572635">
        <w:rPr>
          <w:rFonts w:eastAsia="Calibri"/>
          <w:sz w:val="26"/>
          <w:szCs w:val="26"/>
        </w:rPr>
        <w:t>.</w:t>
      </w:r>
    </w:p>
    <w:p w:rsidR="00822D82" w:rsidRPr="00822D82" w:rsidRDefault="00822D82" w:rsidP="00822D82">
      <w:pPr>
        <w:tabs>
          <w:tab w:val="left" w:pos="284"/>
        </w:tabs>
        <w:jc w:val="both"/>
        <w:rPr>
          <w:rFonts w:eastAsia="Calibri"/>
          <w:b/>
          <w:sz w:val="26"/>
          <w:szCs w:val="26"/>
        </w:rPr>
      </w:pPr>
    </w:p>
    <w:p w:rsidR="00090FCD" w:rsidRPr="00EE40A1" w:rsidRDefault="00090FCD" w:rsidP="00EE40A1">
      <w:pPr>
        <w:pStyle w:val="a6"/>
        <w:numPr>
          <w:ilvl w:val="0"/>
          <w:numId w:val="31"/>
        </w:numPr>
        <w:ind w:left="0" w:firstLine="0"/>
        <w:jc w:val="center"/>
        <w:rPr>
          <w:rFonts w:eastAsia="Calibri"/>
          <w:b/>
          <w:sz w:val="26"/>
          <w:szCs w:val="26"/>
        </w:rPr>
      </w:pPr>
      <w:r w:rsidRPr="00EE40A1">
        <w:rPr>
          <w:rFonts w:eastAsia="Calibri"/>
          <w:b/>
          <w:sz w:val="26"/>
          <w:szCs w:val="26"/>
        </w:rPr>
        <w:t>О</w:t>
      </w:r>
      <w:r w:rsidR="00E047AF" w:rsidRPr="00EE40A1">
        <w:rPr>
          <w:rFonts w:eastAsia="Calibri"/>
          <w:b/>
          <w:sz w:val="26"/>
          <w:szCs w:val="26"/>
        </w:rPr>
        <w:t>рганизация и о</w:t>
      </w:r>
      <w:r w:rsidRPr="00EE40A1">
        <w:rPr>
          <w:rFonts w:eastAsia="Calibri"/>
          <w:b/>
          <w:sz w:val="26"/>
          <w:szCs w:val="26"/>
        </w:rPr>
        <w:t>существление бюджетного процесса</w:t>
      </w:r>
    </w:p>
    <w:p w:rsidR="00822D82" w:rsidRDefault="00822D82" w:rsidP="00822D82">
      <w:pPr>
        <w:ind w:firstLine="709"/>
        <w:jc w:val="both"/>
        <w:rPr>
          <w:rFonts w:eastAsia="Calibri"/>
          <w:sz w:val="26"/>
          <w:szCs w:val="26"/>
        </w:rPr>
      </w:pPr>
    </w:p>
    <w:p w:rsidR="00D70F05" w:rsidRPr="00345B73" w:rsidRDefault="00D70F05" w:rsidP="00B664F1">
      <w:pPr>
        <w:ind w:firstLine="709"/>
        <w:jc w:val="both"/>
        <w:rPr>
          <w:rFonts w:eastAsia="Calibri"/>
          <w:sz w:val="26"/>
          <w:szCs w:val="26"/>
        </w:rPr>
      </w:pPr>
      <w:r w:rsidRPr="004623B9">
        <w:rPr>
          <w:sz w:val="26"/>
          <w:szCs w:val="26"/>
        </w:rPr>
        <w:t xml:space="preserve">Вопросы формирования, исполнения бюджета поселения, а также </w:t>
      </w:r>
      <w:r w:rsidRPr="00C071BE">
        <w:rPr>
          <w:sz w:val="26"/>
          <w:szCs w:val="26"/>
        </w:rPr>
        <w:t xml:space="preserve">осуществления контроля его исполнения регулируются Уставом </w:t>
      </w:r>
      <w:r w:rsidR="00AA1EE4" w:rsidRPr="00C071BE">
        <w:rPr>
          <w:sz w:val="26"/>
          <w:szCs w:val="26"/>
        </w:rPr>
        <w:t xml:space="preserve">Червянского </w:t>
      </w:r>
      <w:r w:rsidRPr="00C071BE">
        <w:rPr>
          <w:sz w:val="26"/>
          <w:szCs w:val="26"/>
        </w:rPr>
        <w:t xml:space="preserve">муниципального образования, утвержденным Решением Думы </w:t>
      </w:r>
      <w:r w:rsidR="00AA1EE4" w:rsidRPr="00C071BE">
        <w:rPr>
          <w:sz w:val="26"/>
          <w:szCs w:val="26"/>
        </w:rPr>
        <w:t>Червянского</w:t>
      </w:r>
      <w:r w:rsidRPr="00C071BE">
        <w:rPr>
          <w:sz w:val="26"/>
          <w:szCs w:val="26"/>
        </w:rPr>
        <w:t xml:space="preserve"> МО от </w:t>
      </w:r>
      <w:r w:rsidR="00C071BE">
        <w:rPr>
          <w:sz w:val="26"/>
          <w:szCs w:val="26"/>
        </w:rPr>
        <w:t>0</w:t>
      </w:r>
      <w:r w:rsidR="00C071BE" w:rsidRPr="00C071BE">
        <w:rPr>
          <w:rFonts w:eastAsia="Times New Roman"/>
          <w:sz w:val="26"/>
          <w:szCs w:val="26"/>
        </w:rPr>
        <w:t xml:space="preserve">8.12.2005 № 8 </w:t>
      </w:r>
      <w:r w:rsidRPr="00C071BE">
        <w:rPr>
          <w:sz w:val="26"/>
          <w:szCs w:val="26"/>
        </w:rPr>
        <w:t xml:space="preserve">(с изменениями и дополнениями, внесенными Решением Думы </w:t>
      </w:r>
      <w:r w:rsidR="00C51D59" w:rsidRPr="00C071BE">
        <w:rPr>
          <w:sz w:val="26"/>
          <w:szCs w:val="26"/>
        </w:rPr>
        <w:t>Червянского</w:t>
      </w:r>
      <w:r w:rsidRPr="00C071BE">
        <w:rPr>
          <w:sz w:val="26"/>
          <w:szCs w:val="26"/>
        </w:rPr>
        <w:t xml:space="preserve"> МО от 2</w:t>
      </w:r>
      <w:r w:rsidR="00C51D59" w:rsidRPr="00C071BE">
        <w:rPr>
          <w:sz w:val="26"/>
          <w:szCs w:val="26"/>
        </w:rPr>
        <w:t>9</w:t>
      </w:r>
      <w:r w:rsidRPr="00C071BE">
        <w:rPr>
          <w:sz w:val="26"/>
          <w:szCs w:val="26"/>
        </w:rPr>
        <w:t>.0</w:t>
      </w:r>
      <w:r w:rsidR="00C51D59" w:rsidRPr="00C071BE">
        <w:rPr>
          <w:sz w:val="26"/>
          <w:szCs w:val="26"/>
        </w:rPr>
        <w:t>1</w:t>
      </w:r>
      <w:r w:rsidRPr="00C071BE">
        <w:rPr>
          <w:sz w:val="26"/>
          <w:szCs w:val="26"/>
        </w:rPr>
        <w:t>.2021 № 1</w:t>
      </w:r>
      <w:r w:rsidR="00C51D59" w:rsidRPr="00C071BE">
        <w:rPr>
          <w:sz w:val="26"/>
          <w:szCs w:val="26"/>
        </w:rPr>
        <w:t>21</w:t>
      </w:r>
      <w:r w:rsidRPr="00C071BE">
        <w:rPr>
          <w:sz w:val="26"/>
          <w:szCs w:val="26"/>
        </w:rPr>
        <w:t>) и Положением о бюджетном процес</w:t>
      </w:r>
      <w:r w:rsidRPr="00490FD4">
        <w:rPr>
          <w:sz w:val="26"/>
          <w:szCs w:val="26"/>
        </w:rPr>
        <w:t xml:space="preserve">се в </w:t>
      </w:r>
      <w:r w:rsidR="00AA1EE4" w:rsidRPr="00490FD4">
        <w:rPr>
          <w:sz w:val="26"/>
          <w:szCs w:val="26"/>
        </w:rPr>
        <w:t>Червянском</w:t>
      </w:r>
      <w:r w:rsidRPr="00490FD4">
        <w:rPr>
          <w:sz w:val="26"/>
          <w:szCs w:val="26"/>
        </w:rPr>
        <w:t xml:space="preserve"> </w:t>
      </w:r>
      <w:r w:rsidR="00AA1EE4" w:rsidRPr="00490FD4">
        <w:rPr>
          <w:sz w:val="26"/>
          <w:szCs w:val="26"/>
        </w:rPr>
        <w:t>МО</w:t>
      </w:r>
      <w:r w:rsidRPr="00490FD4">
        <w:rPr>
          <w:sz w:val="26"/>
          <w:szCs w:val="26"/>
        </w:rPr>
        <w:t xml:space="preserve">, утвержденным Решением Думы поселения от </w:t>
      </w:r>
      <w:r w:rsidR="00490FD4" w:rsidRPr="00490FD4">
        <w:rPr>
          <w:sz w:val="26"/>
          <w:szCs w:val="26"/>
        </w:rPr>
        <w:t>31</w:t>
      </w:r>
      <w:r w:rsidRPr="00490FD4">
        <w:rPr>
          <w:sz w:val="26"/>
          <w:szCs w:val="26"/>
        </w:rPr>
        <w:t>.0</w:t>
      </w:r>
      <w:r w:rsidR="00490FD4" w:rsidRPr="00490FD4">
        <w:rPr>
          <w:sz w:val="26"/>
          <w:szCs w:val="26"/>
        </w:rPr>
        <w:t>3</w:t>
      </w:r>
      <w:r w:rsidRPr="00490FD4">
        <w:rPr>
          <w:sz w:val="26"/>
          <w:szCs w:val="26"/>
        </w:rPr>
        <w:t xml:space="preserve">.2020 </w:t>
      </w:r>
      <w:r w:rsidRPr="00345B73">
        <w:rPr>
          <w:sz w:val="26"/>
          <w:szCs w:val="26"/>
        </w:rPr>
        <w:t>№ 1</w:t>
      </w:r>
      <w:r w:rsidR="00490FD4" w:rsidRPr="00345B73">
        <w:rPr>
          <w:sz w:val="26"/>
          <w:szCs w:val="26"/>
        </w:rPr>
        <w:t>02</w:t>
      </w:r>
      <w:r w:rsidRPr="00345B73">
        <w:rPr>
          <w:sz w:val="26"/>
          <w:szCs w:val="26"/>
        </w:rPr>
        <w:t>.</w:t>
      </w:r>
      <w:r w:rsidR="00B664F1" w:rsidRPr="00345B73">
        <w:rPr>
          <w:sz w:val="26"/>
          <w:szCs w:val="26"/>
        </w:rPr>
        <w:t xml:space="preserve"> </w:t>
      </w:r>
      <w:r w:rsidR="006E6C20" w:rsidRPr="00345B73">
        <w:rPr>
          <w:sz w:val="26"/>
          <w:szCs w:val="26"/>
        </w:rPr>
        <w:t>В пунктах 13.4, 19.4, 40.1 Положения указ</w:t>
      </w:r>
      <w:r w:rsidR="008657F9" w:rsidRPr="00345B73">
        <w:rPr>
          <w:sz w:val="26"/>
          <w:szCs w:val="26"/>
        </w:rPr>
        <w:t>ано</w:t>
      </w:r>
      <w:r w:rsidR="006E6C20" w:rsidRPr="00345B73">
        <w:rPr>
          <w:sz w:val="26"/>
          <w:szCs w:val="26"/>
        </w:rPr>
        <w:t xml:space="preserve"> Таргизское МО.</w:t>
      </w:r>
      <w:r w:rsidR="001B0F89" w:rsidRPr="00345B73">
        <w:rPr>
          <w:sz w:val="26"/>
          <w:szCs w:val="26"/>
        </w:rPr>
        <w:t xml:space="preserve"> Кроме того, Положение не содержит </w:t>
      </w:r>
      <w:r w:rsidR="00345B73">
        <w:rPr>
          <w:sz w:val="26"/>
          <w:szCs w:val="26"/>
        </w:rPr>
        <w:t>норм</w:t>
      </w:r>
      <w:r w:rsidR="008657F9" w:rsidRPr="00345B73">
        <w:rPr>
          <w:sz w:val="26"/>
          <w:szCs w:val="26"/>
        </w:rPr>
        <w:t xml:space="preserve"> о </w:t>
      </w:r>
      <w:r w:rsidR="001B0F89" w:rsidRPr="00345B73">
        <w:rPr>
          <w:sz w:val="26"/>
          <w:szCs w:val="26"/>
        </w:rPr>
        <w:t>внутренн</w:t>
      </w:r>
      <w:r w:rsidR="008657F9" w:rsidRPr="00345B73">
        <w:rPr>
          <w:sz w:val="26"/>
          <w:szCs w:val="26"/>
        </w:rPr>
        <w:t>ем</w:t>
      </w:r>
      <w:r w:rsidR="001B0F89" w:rsidRPr="00345B73">
        <w:rPr>
          <w:sz w:val="26"/>
          <w:szCs w:val="26"/>
        </w:rPr>
        <w:t xml:space="preserve"> финансов</w:t>
      </w:r>
      <w:r w:rsidR="008657F9" w:rsidRPr="00345B73">
        <w:rPr>
          <w:sz w:val="26"/>
          <w:szCs w:val="26"/>
        </w:rPr>
        <w:t>ом</w:t>
      </w:r>
      <w:r w:rsidR="001B0F89" w:rsidRPr="00345B73">
        <w:rPr>
          <w:sz w:val="26"/>
          <w:szCs w:val="26"/>
        </w:rPr>
        <w:t xml:space="preserve"> аудит</w:t>
      </w:r>
      <w:r w:rsidR="008657F9" w:rsidRPr="00345B73">
        <w:rPr>
          <w:sz w:val="26"/>
          <w:szCs w:val="26"/>
        </w:rPr>
        <w:t>е</w:t>
      </w:r>
      <w:r w:rsidR="001B0F89" w:rsidRPr="00345B73">
        <w:rPr>
          <w:sz w:val="26"/>
          <w:szCs w:val="26"/>
        </w:rPr>
        <w:t>.</w:t>
      </w:r>
    </w:p>
    <w:p w:rsidR="00A87CF5" w:rsidRPr="004623B9" w:rsidRDefault="00A87CF5" w:rsidP="00A87CF5">
      <w:pPr>
        <w:ind w:firstLine="709"/>
        <w:jc w:val="both"/>
        <w:rPr>
          <w:rFonts w:eastAsia="Calibri"/>
          <w:sz w:val="26"/>
          <w:szCs w:val="26"/>
        </w:rPr>
      </w:pPr>
      <w:r w:rsidRPr="00FD3A02">
        <w:rPr>
          <w:rFonts w:eastAsia="Calibri"/>
          <w:sz w:val="26"/>
          <w:szCs w:val="26"/>
        </w:rPr>
        <w:t>Получателями средств местного бюджета</w:t>
      </w:r>
      <w:r w:rsidRPr="004623B9">
        <w:rPr>
          <w:rFonts w:eastAsia="Calibri"/>
          <w:sz w:val="26"/>
          <w:szCs w:val="26"/>
        </w:rPr>
        <w:t xml:space="preserve"> </w:t>
      </w:r>
      <w:r>
        <w:rPr>
          <w:rFonts w:eastAsia="Calibri"/>
          <w:sz w:val="26"/>
          <w:szCs w:val="26"/>
        </w:rPr>
        <w:t>Червянского</w:t>
      </w:r>
      <w:r w:rsidRPr="004623B9">
        <w:rPr>
          <w:rFonts w:eastAsia="Calibri"/>
          <w:sz w:val="26"/>
          <w:szCs w:val="26"/>
        </w:rPr>
        <w:t xml:space="preserve"> МО являются:</w:t>
      </w:r>
    </w:p>
    <w:p w:rsidR="00A87CF5" w:rsidRPr="00A45570" w:rsidRDefault="00A87CF5" w:rsidP="00A32EE1">
      <w:pPr>
        <w:pStyle w:val="a6"/>
        <w:numPr>
          <w:ilvl w:val="0"/>
          <w:numId w:val="8"/>
        </w:numPr>
        <w:ind w:left="284" w:hanging="284"/>
        <w:jc w:val="both"/>
        <w:rPr>
          <w:rFonts w:eastAsia="Calibri"/>
          <w:sz w:val="26"/>
          <w:szCs w:val="26"/>
        </w:rPr>
      </w:pPr>
      <w:r w:rsidRPr="00A45570">
        <w:rPr>
          <w:rFonts w:eastAsia="Calibri"/>
          <w:sz w:val="26"/>
          <w:szCs w:val="26"/>
        </w:rPr>
        <w:t xml:space="preserve">муниципальное казенное учреждение «Администрация </w:t>
      </w:r>
      <w:r>
        <w:rPr>
          <w:rFonts w:eastAsia="Calibri"/>
          <w:sz w:val="26"/>
          <w:szCs w:val="26"/>
        </w:rPr>
        <w:t xml:space="preserve">Червянского </w:t>
      </w:r>
      <w:r w:rsidRPr="00A45570">
        <w:rPr>
          <w:rFonts w:eastAsia="Calibri"/>
          <w:sz w:val="26"/>
          <w:szCs w:val="26"/>
        </w:rPr>
        <w:t>муниципального образования»</w:t>
      </w:r>
      <w:r>
        <w:rPr>
          <w:rFonts w:eastAsia="Calibri"/>
          <w:sz w:val="26"/>
          <w:szCs w:val="26"/>
        </w:rPr>
        <w:t xml:space="preserve"> (далее – администрация, Червянское МО)</w:t>
      </w:r>
      <w:r w:rsidRPr="00A45570">
        <w:rPr>
          <w:rFonts w:eastAsia="Calibri"/>
          <w:sz w:val="26"/>
          <w:szCs w:val="26"/>
        </w:rPr>
        <w:t>;</w:t>
      </w:r>
    </w:p>
    <w:p w:rsidR="00A87CF5" w:rsidRDefault="00A87CF5" w:rsidP="00A32EE1">
      <w:pPr>
        <w:pStyle w:val="a6"/>
        <w:numPr>
          <w:ilvl w:val="0"/>
          <w:numId w:val="8"/>
        </w:numPr>
        <w:ind w:left="284" w:hanging="284"/>
        <w:jc w:val="both"/>
        <w:rPr>
          <w:rFonts w:eastAsia="Calibri"/>
          <w:sz w:val="26"/>
          <w:szCs w:val="26"/>
        </w:rPr>
      </w:pPr>
      <w:r w:rsidRPr="00A45570">
        <w:rPr>
          <w:rFonts w:eastAsia="Calibri"/>
          <w:sz w:val="26"/>
          <w:szCs w:val="26"/>
        </w:rPr>
        <w:t>муниципальное казенное учреждение культуры «Культурно-досуговый</w:t>
      </w:r>
      <w:r>
        <w:rPr>
          <w:rFonts w:eastAsia="Calibri"/>
          <w:sz w:val="26"/>
          <w:szCs w:val="26"/>
        </w:rPr>
        <w:t xml:space="preserve"> </w:t>
      </w:r>
      <w:r w:rsidRPr="00A45570">
        <w:rPr>
          <w:rFonts w:eastAsia="Calibri"/>
          <w:sz w:val="26"/>
          <w:szCs w:val="26"/>
        </w:rPr>
        <w:t>центр»</w:t>
      </w:r>
      <w:r>
        <w:rPr>
          <w:rFonts w:eastAsia="Calibri"/>
          <w:sz w:val="26"/>
          <w:szCs w:val="26"/>
        </w:rPr>
        <w:t xml:space="preserve"> Червянского МО.</w:t>
      </w:r>
    </w:p>
    <w:p w:rsidR="00E837F0" w:rsidRPr="00EE0184" w:rsidRDefault="00E837F0" w:rsidP="00E837F0">
      <w:pPr>
        <w:autoSpaceDN w:val="0"/>
        <w:adjustRightInd w:val="0"/>
        <w:ind w:firstLine="708"/>
        <w:jc w:val="both"/>
        <w:rPr>
          <w:sz w:val="26"/>
          <w:szCs w:val="26"/>
        </w:rPr>
      </w:pPr>
      <w:r w:rsidRPr="00653076">
        <w:rPr>
          <w:sz w:val="26"/>
          <w:szCs w:val="26"/>
        </w:rPr>
        <w:lastRenderedPageBreak/>
        <w:t xml:space="preserve">Решением Думы </w:t>
      </w:r>
      <w:r>
        <w:rPr>
          <w:sz w:val="26"/>
          <w:szCs w:val="26"/>
        </w:rPr>
        <w:t>Червянского</w:t>
      </w:r>
      <w:r w:rsidRPr="00653076">
        <w:rPr>
          <w:sz w:val="26"/>
          <w:szCs w:val="26"/>
        </w:rPr>
        <w:t xml:space="preserve"> МО от 26.12.20</w:t>
      </w:r>
      <w:r>
        <w:rPr>
          <w:sz w:val="26"/>
          <w:szCs w:val="26"/>
        </w:rPr>
        <w:t>20</w:t>
      </w:r>
      <w:r w:rsidRPr="00653076">
        <w:rPr>
          <w:sz w:val="26"/>
          <w:szCs w:val="26"/>
        </w:rPr>
        <w:t xml:space="preserve"> № </w:t>
      </w:r>
      <w:r>
        <w:rPr>
          <w:sz w:val="26"/>
          <w:szCs w:val="26"/>
        </w:rPr>
        <w:t>115</w:t>
      </w:r>
      <w:r w:rsidRPr="00653076">
        <w:rPr>
          <w:sz w:val="26"/>
          <w:szCs w:val="26"/>
        </w:rPr>
        <w:t xml:space="preserve"> «О </w:t>
      </w:r>
      <w:r>
        <w:rPr>
          <w:sz w:val="26"/>
          <w:szCs w:val="26"/>
        </w:rPr>
        <w:t xml:space="preserve">местном </w:t>
      </w:r>
      <w:r w:rsidRPr="00653076">
        <w:rPr>
          <w:sz w:val="26"/>
          <w:szCs w:val="26"/>
        </w:rPr>
        <w:t xml:space="preserve">бюджете </w:t>
      </w:r>
      <w:r>
        <w:rPr>
          <w:sz w:val="26"/>
          <w:szCs w:val="26"/>
        </w:rPr>
        <w:t>Червянского</w:t>
      </w:r>
      <w:r w:rsidRPr="00653076">
        <w:rPr>
          <w:sz w:val="26"/>
          <w:szCs w:val="26"/>
        </w:rPr>
        <w:t xml:space="preserve"> муниципального образования на 202</w:t>
      </w:r>
      <w:r>
        <w:rPr>
          <w:sz w:val="26"/>
          <w:szCs w:val="26"/>
        </w:rPr>
        <w:t>1</w:t>
      </w:r>
      <w:r w:rsidRPr="00653076">
        <w:rPr>
          <w:sz w:val="26"/>
          <w:szCs w:val="26"/>
        </w:rPr>
        <w:t xml:space="preserve"> год и плановый период 202</w:t>
      </w:r>
      <w:r>
        <w:rPr>
          <w:sz w:val="26"/>
          <w:szCs w:val="26"/>
        </w:rPr>
        <w:t>2</w:t>
      </w:r>
      <w:r w:rsidRPr="00653076">
        <w:rPr>
          <w:sz w:val="26"/>
          <w:szCs w:val="26"/>
        </w:rPr>
        <w:t xml:space="preserve"> и 202</w:t>
      </w:r>
      <w:r>
        <w:rPr>
          <w:sz w:val="26"/>
          <w:szCs w:val="26"/>
        </w:rPr>
        <w:t>3</w:t>
      </w:r>
      <w:r w:rsidRPr="00653076">
        <w:rPr>
          <w:sz w:val="26"/>
          <w:szCs w:val="26"/>
        </w:rPr>
        <w:t xml:space="preserve"> годов» (далее – решение о бюджете) на </w:t>
      </w:r>
      <w:r w:rsidRPr="00EE0184">
        <w:rPr>
          <w:sz w:val="26"/>
          <w:szCs w:val="26"/>
        </w:rPr>
        <w:t>202</w:t>
      </w:r>
      <w:r>
        <w:rPr>
          <w:sz w:val="26"/>
          <w:szCs w:val="26"/>
        </w:rPr>
        <w:t>1</w:t>
      </w:r>
      <w:r w:rsidRPr="00EE0184">
        <w:rPr>
          <w:sz w:val="26"/>
          <w:szCs w:val="26"/>
        </w:rPr>
        <w:t xml:space="preserve"> год</w:t>
      </w:r>
      <w:r w:rsidRPr="00653076">
        <w:rPr>
          <w:sz w:val="26"/>
          <w:szCs w:val="26"/>
        </w:rPr>
        <w:t xml:space="preserve"> утверждены </w:t>
      </w:r>
      <w:r>
        <w:rPr>
          <w:sz w:val="26"/>
          <w:szCs w:val="26"/>
        </w:rPr>
        <w:t xml:space="preserve">следующие </w:t>
      </w:r>
      <w:r w:rsidRPr="00653076">
        <w:rPr>
          <w:sz w:val="26"/>
          <w:szCs w:val="26"/>
        </w:rPr>
        <w:t>основные характеристики бюджета</w:t>
      </w:r>
      <w:r w:rsidRPr="00EE0184">
        <w:rPr>
          <w:sz w:val="26"/>
          <w:szCs w:val="26"/>
        </w:rPr>
        <w:t>:</w:t>
      </w:r>
    </w:p>
    <w:p w:rsidR="00E837F0" w:rsidRPr="00EE0184" w:rsidRDefault="00E837F0" w:rsidP="00A32EE1">
      <w:pPr>
        <w:pStyle w:val="a6"/>
        <w:numPr>
          <w:ilvl w:val="0"/>
          <w:numId w:val="9"/>
        </w:numPr>
        <w:autoSpaceDE w:val="0"/>
        <w:autoSpaceDN w:val="0"/>
        <w:adjustRightInd w:val="0"/>
        <w:ind w:left="284" w:hanging="284"/>
        <w:jc w:val="both"/>
        <w:rPr>
          <w:sz w:val="26"/>
          <w:szCs w:val="26"/>
        </w:rPr>
      </w:pPr>
      <w:r w:rsidRPr="00EE0184">
        <w:rPr>
          <w:sz w:val="26"/>
          <w:szCs w:val="26"/>
        </w:rPr>
        <w:t xml:space="preserve">Общий объем доходов местного бюджета в сумме </w:t>
      </w:r>
      <w:r w:rsidR="008837E1">
        <w:rPr>
          <w:sz w:val="26"/>
          <w:szCs w:val="26"/>
        </w:rPr>
        <w:t>5 730,9</w:t>
      </w:r>
      <w:r w:rsidRPr="00EE0184">
        <w:rPr>
          <w:sz w:val="26"/>
          <w:szCs w:val="26"/>
        </w:rPr>
        <w:t xml:space="preserve"> тыс. рублей, из них объем межбюджетных трансфертов, получаемых из других бюджетов бюджетной системы РФ, в сумме </w:t>
      </w:r>
      <w:r w:rsidR="008837E1">
        <w:rPr>
          <w:sz w:val="26"/>
          <w:szCs w:val="26"/>
        </w:rPr>
        <w:t>5 056,3</w:t>
      </w:r>
      <w:r w:rsidRPr="00EE0184">
        <w:rPr>
          <w:sz w:val="26"/>
          <w:szCs w:val="26"/>
        </w:rPr>
        <w:t> тыс. рублей;</w:t>
      </w:r>
    </w:p>
    <w:p w:rsidR="00E837F0" w:rsidRPr="001F42F6" w:rsidRDefault="00E837F0" w:rsidP="00A32EE1">
      <w:pPr>
        <w:pStyle w:val="a6"/>
        <w:numPr>
          <w:ilvl w:val="0"/>
          <w:numId w:val="9"/>
        </w:numPr>
        <w:autoSpaceDE w:val="0"/>
        <w:autoSpaceDN w:val="0"/>
        <w:adjustRightInd w:val="0"/>
        <w:ind w:left="284" w:hanging="284"/>
        <w:jc w:val="both"/>
        <w:rPr>
          <w:sz w:val="26"/>
          <w:szCs w:val="26"/>
        </w:rPr>
      </w:pPr>
      <w:r w:rsidRPr="00EE0184">
        <w:rPr>
          <w:sz w:val="26"/>
          <w:szCs w:val="26"/>
        </w:rPr>
        <w:t xml:space="preserve">Общий </w:t>
      </w:r>
      <w:r w:rsidRPr="001F42F6">
        <w:rPr>
          <w:sz w:val="26"/>
          <w:szCs w:val="26"/>
        </w:rPr>
        <w:t xml:space="preserve">объем расходов местного бюджета в сумме </w:t>
      </w:r>
      <w:r w:rsidR="008837E1" w:rsidRPr="001F42F6">
        <w:rPr>
          <w:sz w:val="26"/>
          <w:szCs w:val="26"/>
        </w:rPr>
        <w:t>5 730,9</w:t>
      </w:r>
      <w:r w:rsidRPr="001F42F6">
        <w:rPr>
          <w:sz w:val="26"/>
          <w:szCs w:val="26"/>
        </w:rPr>
        <w:t xml:space="preserve"> тыс. рублей;</w:t>
      </w:r>
    </w:p>
    <w:p w:rsidR="00E837F0" w:rsidRPr="001F42F6" w:rsidRDefault="00E837F0" w:rsidP="00A32EE1">
      <w:pPr>
        <w:pStyle w:val="a6"/>
        <w:numPr>
          <w:ilvl w:val="0"/>
          <w:numId w:val="9"/>
        </w:numPr>
        <w:ind w:left="284" w:hanging="284"/>
        <w:jc w:val="both"/>
        <w:rPr>
          <w:sz w:val="26"/>
          <w:szCs w:val="26"/>
        </w:rPr>
      </w:pPr>
      <w:r w:rsidRPr="001F42F6">
        <w:rPr>
          <w:sz w:val="26"/>
          <w:szCs w:val="26"/>
        </w:rPr>
        <w:t>Дефицит</w:t>
      </w:r>
      <w:r w:rsidR="008837E1" w:rsidRPr="001F42F6">
        <w:rPr>
          <w:sz w:val="26"/>
          <w:szCs w:val="26"/>
        </w:rPr>
        <w:t xml:space="preserve">/профицит </w:t>
      </w:r>
      <w:r w:rsidRPr="001F42F6">
        <w:rPr>
          <w:sz w:val="26"/>
          <w:szCs w:val="26"/>
        </w:rPr>
        <w:t xml:space="preserve">местного бюджета в сумме </w:t>
      </w:r>
      <w:r w:rsidR="008837E1" w:rsidRPr="001F42F6">
        <w:rPr>
          <w:sz w:val="26"/>
          <w:szCs w:val="26"/>
        </w:rPr>
        <w:t>0,0</w:t>
      </w:r>
      <w:r w:rsidRPr="001F42F6">
        <w:rPr>
          <w:sz w:val="26"/>
          <w:szCs w:val="26"/>
        </w:rPr>
        <w:t xml:space="preserve"> тыс. рублей.</w:t>
      </w:r>
    </w:p>
    <w:p w:rsidR="001F42F6" w:rsidRPr="001F42F6" w:rsidRDefault="001F42F6" w:rsidP="001F42F6">
      <w:pPr>
        <w:tabs>
          <w:tab w:val="left" w:pos="6390"/>
        </w:tabs>
        <w:ind w:firstLine="709"/>
        <w:jc w:val="both"/>
        <w:rPr>
          <w:bCs/>
          <w:sz w:val="26"/>
          <w:szCs w:val="26"/>
        </w:rPr>
      </w:pPr>
      <w:r w:rsidRPr="001F42F6">
        <w:rPr>
          <w:bCs/>
          <w:sz w:val="26"/>
          <w:szCs w:val="26"/>
        </w:rPr>
        <w:t>В соответствии с требованиями статьи 184.2 Бюджетного кодекса РФ к проекту решения о бюджете, проектам решений о внесении изменений в бюджет Червянского МО составлен</w:t>
      </w:r>
      <w:r>
        <w:rPr>
          <w:bCs/>
          <w:sz w:val="26"/>
          <w:szCs w:val="26"/>
        </w:rPr>
        <w:t>ы</w:t>
      </w:r>
      <w:r w:rsidRPr="001F42F6">
        <w:rPr>
          <w:bCs/>
          <w:sz w:val="26"/>
          <w:szCs w:val="26"/>
        </w:rPr>
        <w:t xml:space="preserve"> пояснительн</w:t>
      </w:r>
      <w:r>
        <w:rPr>
          <w:bCs/>
          <w:sz w:val="26"/>
          <w:szCs w:val="26"/>
        </w:rPr>
        <w:t>ые</w:t>
      </w:r>
      <w:r w:rsidRPr="001F42F6">
        <w:rPr>
          <w:bCs/>
          <w:sz w:val="26"/>
          <w:szCs w:val="26"/>
        </w:rPr>
        <w:t xml:space="preserve"> записк</w:t>
      </w:r>
      <w:r>
        <w:rPr>
          <w:bCs/>
          <w:sz w:val="26"/>
          <w:szCs w:val="26"/>
        </w:rPr>
        <w:t>и</w:t>
      </w:r>
      <w:r w:rsidRPr="001F42F6">
        <w:rPr>
          <w:bCs/>
          <w:sz w:val="26"/>
          <w:szCs w:val="26"/>
        </w:rPr>
        <w:t>.</w:t>
      </w:r>
    </w:p>
    <w:p w:rsidR="00FF3CC4" w:rsidRDefault="00FF3CC4" w:rsidP="00FF3CC4">
      <w:pPr>
        <w:autoSpaceDE w:val="0"/>
        <w:autoSpaceDN w:val="0"/>
        <w:adjustRightInd w:val="0"/>
        <w:ind w:firstLine="709"/>
        <w:jc w:val="both"/>
        <w:outlineLvl w:val="0"/>
        <w:rPr>
          <w:sz w:val="26"/>
          <w:szCs w:val="26"/>
        </w:rPr>
      </w:pPr>
      <w:r>
        <w:rPr>
          <w:sz w:val="26"/>
          <w:szCs w:val="26"/>
        </w:rPr>
        <w:t>В нарушение норм пункта 3 статьи 184.1 Бюджетного кодекса РФ решением о бюджете не утвержден общий объем бюджетных ассигнований, направляемы</w:t>
      </w:r>
      <w:r w:rsidR="0065592F">
        <w:rPr>
          <w:sz w:val="26"/>
          <w:szCs w:val="26"/>
        </w:rPr>
        <w:t>х</w:t>
      </w:r>
      <w:r>
        <w:rPr>
          <w:sz w:val="26"/>
          <w:szCs w:val="26"/>
        </w:rPr>
        <w:t xml:space="preserve"> на исполнение публичных нормативных обязательств.</w:t>
      </w:r>
    </w:p>
    <w:p w:rsidR="00360CC9" w:rsidRPr="002422D5" w:rsidRDefault="00360CC9" w:rsidP="00360CC9">
      <w:pPr>
        <w:ind w:firstLine="709"/>
        <w:jc w:val="both"/>
        <w:rPr>
          <w:sz w:val="26"/>
          <w:szCs w:val="26"/>
        </w:rPr>
      </w:pPr>
      <w:r w:rsidRPr="00A74854">
        <w:rPr>
          <w:sz w:val="26"/>
          <w:szCs w:val="26"/>
        </w:rPr>
        <w:t>В течение 202</w:t>
      </w:r>
      <w:r>
        <w:rPr>
          <w:sz w:val="26"/>
          <w:szCs w:val="26"/>
        </w:rPr>
        <w:t>1</w:t>
      </w:r>
      <w:r w:rsidRPr="00A74854">
        <w:rPr>
          <w:sz w:val="26"/>
          <w:szCs w:val="26"/>
        </w:rPr>
        <w:t xml:space="preserve"> года в решение о </w:t>
      </w:r>
      <w:r w:rsidRPr="00404E87">
        <w:rPr>
          <w:sz w:val="26"/>
          <w:szCs w:val="26"/>
        </w:rPr>
        <w:t xml:space="preserve">бюджете </w:t>
      </w:r>
      <w:r>
        <w:rPr>
          <w:sz w:val="26"/>
          <w:szCs w:val="26"/>
        </w:rPr>
        <w:t>3</w:t>
      </w:r>
      <w:r w:rsidRPr="00404E87">
        <w:rPr>
          <w:sz w:val="26"/>
          <w:szCs w:val="26"/>
        </w:rPr>
        <w:t xml:space="preserve"> раз</w:t>
      </w:r>
      <w:r>
        <w:rPr>
          <w:sz w:val="26"/>
          <w:szCs w:val="26"/>
        </w:rPr>
        <w:t>а</w:t>
      </w:r>
      <w:r w:rsidRPr="00404E87">
        <w:rPr>
          <w:sz w:val="26"/>
          <w:szCs w:val="26"/>
        </w:rPr>
        <w:t xml:space="preserve"> вносились изменения</w:t>
      </w:r>
      <w:r w:rsidRPr="00303E33">
        <w:rPr>
          <w:sz w:val="26"/>
          <w:szCs w:val="26"/>
        </w:rPr>
        <w:t xml:space="preserve"> и дополнения. В окончательном варианте основные характеристики бюджета поселения </w:t>
      </w:r>
      <w:r w:rsidRPr="002422D5">
        <w:rPr>
          <w:sz w:val="26"/>
          <w:szCs w:val="26"/>
        </w:rPr>
        <w:t>утверждены Решением Думы Червянского МО от 29.12.2021 № 145 в следующих объемах:</w:t>
      </w:r>
    </w:p>
    <w:p w:rsidR="00360CC9" w:rsidRPr="002422D5" w:rsidRDefault="00360CC9" w:rsidP="00A32EE1">
      <w:pPr>
        <w:pStyle w:val="a6"/>
        <w:numPr>
          <w:ilvl w:val="0"/>
          <w:numId w:val="10"/>
        </w:numPr>
        <w:autoSpaceDE w:val="0"/>
        <w:autoSpaceDN w:val="0"/>
        <w:adjustRightInd w:val="0"/>
        <w:ind w:left="284" w:hanging="284"/>
        <w:jc w:val="both"/>
        <w:rPr>
          <w:sz w:val="26"/>
          <w:szCs w:val="26"/>
        </w:rPr>
      </w:pPr>
      <w:r w:rsidRPr="002422D5">
        <w:rPr>
          <w:sz w:val="26"/>
          <w:szCs w:val="26"/>
        </w:rPr>
        <w:t xml:space="preserve">Общий объем доходов местного бюджета в сумме </w:t>
      </w:r>
      <w:r w:rsidR="00846AEE" w:rsidRPr="002422D5">
        <w:rPr>
          <w:sz w:val="26"/>
          <w:szCs w:val="26"/>
        </w:rPr>
        <w:t>7 257,7</w:t>
      </w:r>
      <w:r w:rsidRPr="002422D5">
        <w:rPr>
          <w:sz w:val="26"/>
          <w:szCs w:val="26"/>
        </w:rPr>
        <w:t xml:space="preserve"> тыс. рублей, из них объем межбюджетных трансфертов, получаемых из других бюджетов бюджетной системы РФ, в сумме </w:t>
      </w:r>
      <w:r w:rsidR="00846AEE" w:rsidRPr="002422D5">
        <w:rPr>
          <w:sz w:val="26"/>
          <w:szCs w:val="26"/>
        </w:rPr>
        <w:t>6 472,5</w:t>
      </w:r>
      <w:r w:rsidRPr="002422D5">
        <w:rPr>
          <w:sz w:val="26"/>
          <w:szCs w:val="26"/>
        </w:rPr>
        <w:t xml:space="preserve"> тыс. рублей;</w:t>
      </w:r>
    </w:p>
    <w:p w:rsidR="00360CC9" w:rsidRPr="002422D5" w:rsidRDefault="00360CC9" w:rsidP="00A32EE1">
      <w:pPr>
        <w:pStyle w:val="a6"/>
        <w:numPr>
          <w:ilvl w:val="0"/>
          <w:numId w:val="10"/>
        </w:numPr>
        <w:autoSpaceDE w:val="0"/>
        <w:autoSpaceDN w:val="0"/>
        <w:adjustRightInd w:val="0"/>
        <w:ind w:left="284" w:hanging="284"/>
        <w:jc w:val="both"/>
        <w:rPr>
          <w:sz w:val="26"/>
          <w:szCs w:val="26"/>
        </w:rPr>
      </w:pPr>
      <w:r w:rsidRPr="002422D5">
        <w:rPr>
          <w:sz w:val="26"/>
          <w:szCs w:val="26"/>
        </w:rPr>
        <w:t xml:space="preserve">Общий объем расходов местного бюджета в сумме </w:t>
      </w:r>
      <w:r w:rsidR="00846AEE" w:rsidRPr="002422D5">
        <w:rPr>
          <w:sz w:val="26"/>
          <w:szCs w:val="26"/>
        </w:rPr>
        <w:t xml:space="preserve">7 631,9 </w:t>
      </w:r>
      <w:r w:rsidRPr="002422D5">
        <w:rPr>
          <w:sz w:val="26"/>
          <w:szCs w:val="26"/>
        </w:rPr>
        <w:t>тыс. рублей;</w:t>
      </w:r>
    </w:p>
    <w:p w:rsidR="00360CC9" w:rsidRPr="002422D5" w:rsidRDefault="00360CC9" w:rsidP="00A32EE1">
      <w:pPr>
        <w:pStyle w:val="a6"/>
        <w:numPr>
          <w:ilvl w:val="0"/>
          <w:numId w:val="10"/>
        </w:numPr>
        <w:ind w:left="284" w:hanging="284"/>
        <w:jc w:val="both"/>
        <w:rPr>
          <w:sz w:val="26"/>
          <w:szCs w:val="26"/>
        </w:rPr>
      </w:pPr>
      <w:r w:rsidRPr="002422D5">
        <w:rPr>
          <w:sz w:val="26"/>
          <w:szCs w:val="26"/>
        </w:rPr>
        <w:t xml:space="preserve">Дефицит местного бюджета в сумме </w:t>
      </w:r>
      <w:r w:rsidR="00846AEE" w:rsidRPr="002422D5">
        <w:rPr>
          <w:sz w:val="26"/>
          <w:szCs w:val="26"/>
        </w:rPr>
        <w:t>374,2</w:t>
      </w:r>
      <w:r w:rsidRPr="002422D5">
        <w:rPr>
          <w:sz w:val="26"/>
          <w:szCs w:val="26"/>
        </w:rPr>
        <w:t xml:space="preserve"> тыс. рублей.</w:t>
      </w:r>
    </w:p>
    <w:p w:rsidR="002422D5" w:rsidRPr="006C12B7" w:rsidRDefault="002422D5" w:rsidP="002422D5">
      <w:pPr>
        <w:autoSpaceDN w:val="0"/>
        <w:adjustRightInd w:val="0"/>
        <w:ind w:firstLine="709"/>
        <w:jc w:val="both"/>
        <w:rPr>
          <w:sz w:val="26"/>
          <w:szCs w:val="26"/>
        </w:rPr>
      </w:pPr>
      <w:r w:rsidRPr="006C12B7">
        <w:rPr>
          <w:sz w:val="26"/>
          <w:szCs w:val="26"/>
        </w:rPr>
        <w:t xml:space="preserve">Таким образом, основные характеристики бюджета, относительно утвержденных первоначально, изменились </w:t>
      </w:r>
      <w:r w:rsidR="00E54582" w:rsidRPr="006C12B7">
        <w:rPr>
          <w:sz w:val="26"/>
          <w:szCs w:val="26"/>
        </w:rPr>
        <w:t xml:space="preserve">в </w:t>
      </w:r>
      <w:r w:rsidRPr="006C12B7">
        <w:rPr>
          <w:sz w:val="26"/>
          <w:szCs w:val="26"/>
        </w:rPr>
        <w:t>следующи</w:t>
      </w:r>
      <w:r w:rsidR="00E54582" w:rsidRPr="006C12B7">
        <w:rPr>
          <w:sz w:val="26"/>
          <w:szCs w:val="26"/>
        </w:rPr>
        <w:t xml:space="preserve">х </w:t>
      </w:r>
      <w:r w:rsidRPr="006C12B7">
        <w:rPr>
          <w:sz w:val="26"/>
          <w:szCs w:val="26"/>
        </w:rPr>
        <w:t>об</w:t>
      </w:r>
      <w:r w:rsidR="00E54582" w:rsidRPr="006C12B7">
        <w:rPr>
          <w:sz w:val="26"/>
          <w:szCs w:val="26"/>
        </w:rPr>
        <w:t>ъемах</w:t>
      </w:r>
      <w:r w:rsidRPr="006C12B7">
        <w:rPr>
          <w:sz w:val="26"/>
          <w:szCs w:val="26"/>
        </w:rPr>
        <w:t>:</w:t>
      </w:r>
    </w:p>
    <w:p w:rsidR="002422D5" w:rsidRPr="006C12B7" w:rsidRDefault="002422D5" w:rsidP="00A32EE1">
      <w:pPr>
        <w:pStyle w:val="a6"/>
        <w:numPr>
          <w:ilvl w:val="0"/>
          <w:numId w:val="11"/>
        </w:numPr>
        <w:autoSpaceDN w:val="0"/>
        <w:adjustRightInd w:val="0"/>
        <w:ind w:left="284" w:hanging="284"/>
        <w:jc w:val="both"/>
        <w:rPr>
          <w:sz w:val="26"/>
          <w:szCs w:val="26"/>
        </w:rPr>
      </w:pPr>
      <w:r w:rsidRPr="006C12B7">
        <w:rPr>
          <w:sz w:val="26"/>
          <w:szCs w:val="26"/>
        </w:rPr>
        <w:t xml:space="preserve">общий объем доходов увеличен на </w:t>
      </w:r>
      <w:r w:rsidR="00660E08" w:rsidRPr="006C12B7">
        <w:rPr>
          <w:sz w:val="26"/>
          <w:szCs w:val="26"/>
        </w:rPr>
        <w:t>26,6</w:t>
      </w:r>
      <w:r w:rsidRPr="006C12B7">
        <w:rPr>
          <w:sz w:val="26"/>
          <w:szCs w:val="26"/>
        </w:rPr>
        <w:t xml:space="preserve"> %;</w:t>
      </w:r>
    </w:p>
    <w:p w:rsidR="002422D5" w:rsidRPr="006C12B7" w:rsidRDefault="002422D5" w:rsidP="00A32EE1">
      <w:pPr>
        <w:pStyle w:val="a6"/>
        <w:numPr>
          <w:ilvl w:val="0"/>
          <w:numId w:val="11"/>
        </w:numPr>
        <w:autoSpaceDN w:val="0"/>
        <w:adjustRightInd w:val="0"/>
        <w:ind w:left="284" w:hanging="284"/>
        <w:jc w:val="both"/>
        <w:rPr>
          <w:sz w:val="26"/>
          <w:szCs w:val="26"/>
        </w:rPr>
      </w:pPr>
      <w:r w:rsidRPr="006C12B7">
        <w:rPr>
          <w:sz w:val="26"/>
          <w:szCs w:val="26"/>
        </w:rPr>
        <w:t>общий объем расходов увеличен на 3</w:t>
      </w:r>
      <w:r w:rsidR="006D4B28" w:rsidRPr="006C12B7">
        <w:rPr>
          <w:sz w:val="26"/>
          <w:szCs w:val="26"/>
        </w:rPr>
        <w:t>3,2</w:t>
      </w:r>
      <w:r w:rsidRPr="006C12B7">
        <w:rPr>
          <w:sz w:val="26"/>
          <w:szCs w:val="26"/>
        </w:rPr>
        <w:t xml:space="preserve"> %;</w:t>
      </w:r>
    </w:p>
    <w:p w:rsidR="002422D5" w:rsidRPr="006C12B7" w:rsidRDefault="002422D5" w:rsidP="00A32EE1">
      <w:pPr>
        <w:pStyle w:val="a6"/>
        <w:numPr>
          <w:ilvl w:val="0"/>
          <w:numId w:val="11"/>
        </w:numPr>
        <w:autoSpaceDN w:val="0"/>
        <w:adjustRightInd w:val="0"/>
        <w:spacing w:before="120"/>
        <w:ind w:left="284" w:hanging="284"/>
        <w:jc w:val="both"/>
        <w:rPr>
          <w:sz w:val="26"/>
          <w:szCs w:val="26"/>
        </w:rPr>
      </w:pPr>
      <w:r w:rsidRPr="006C12B7">
        <w:rPr>
          <w:sz w:val="26"/>
          <w:szCs w:val="26"/>
        </w:rPr>
        <w:t xml:space="preserve">дефицит бюджета </w:t>
      </w:r>
      <w:r w:rsidR="006C12B7" w:rsidRPr="006C12B7">
        <w:rPr>
          <w:sz w:val="26"/>
          <w:szCs w:val="26"/>
        </w:rPr>
        <w:t>составил 374,2 тыс. рублей (в первоначальном</w:t>
      </w:r>
      <w:r w:rsidR="006C12B7">
        <w:rPr>
          <w:sz w:val="26"/>
          <w:szCs w:val="26"/>
        </w:rPr>
        <w:t xml:space="preserve"> бюджете</w:t>
      </w:r>
      <w:r w:rsidR="006C12B7" w:rsidRPr="006C12B7">
        <w:rPr>
          <w:sz w:val="26"/>
          <w:szCs w:val="26"/>
        </w:rPr>
        <w:t xml:space="preserve"> – 0,0 тыс. руб.)</w:t>
      </w:r>
    </w:p>
    <w:p w:rsidR="00AC5707" w:rsidRPr="006F02B4" w:rsidRDefault="00AC5707" w:rsidP="00AC5707">
      <w:pPr>
        <w:autoSpaceDN w:val="0"/>
        <w:adjustRightInd w:val="0"/>
        <w:ind w:firstLine="709"/>
        <w:jc w:val="both"/>
        <w:rPr>
          <w:sz w:val="26"/>
          <w:szCs w:val="26"/>
        </w:rPr>
      </w:pPr>
      <w:r w:rsidRPr="006F02B4">
        <w:rPr>
          <w:sz w:val="26"/>
          <w:szCs w:val="26"/>
        </w:rPr>
        <w:t>Бюджетная отчетность, предусмотренная пунктом 3 статьи 264.1 Бюджетного кодекса РФ, представлена для проверки в установленные сроки в полном составе. По данным Отчета об исполнении бюджета на 01.01.202</w:t>
      </w:r>
      <w:r>
        <w:rPr>
          <w:sz w:val="26"/>
          <w:szCs w:val="26"/>
        </w:rPr>
        <w:t>2</w:t>
      </w:r>
      <w:r w:rsidRPr="006F02B4">
        <w:rPr>
          <w:sz w:val="26"/>
          <w:szCs w:val="26"/>
        </w:rPr>
        <w:t xml:space="preserve"> (ф. </w:t>
      </w:r>
      <w:r w:rsidRPr="005375A9">
        <w:rPr>
          <w:sz w:val="26"/>
          <w:szCs w:val="26"/>
        </w:rPr>
        <w:t>0503117) основные характеристики бюджета за 2021 год исполнены в следующих объ</w:t>
      </w:r>
      <w:r w:rsidRPr="006F02B4">
        <w:rPr>
          <w:sz w:val="26"/>
          <w:szCs w:val="26"/>
        </w:rPr>
        <w:t>емах:</w:t>
      </w:r>
    </w:p>
    <w:p w:rsidR="00AC5707" w:rsidRPr="006F02B4" w:rsidRDefault="00AC5707" w:rsidP="00A32EE1">
      <w:pPr>
        <w:pStyle w:val="a6"/>
        <w:numPr>
          <w:ilvl w:val="0"/>
          <w:numId w:val="12"/>
        </w:numPr>
        <w:autoSpaceDN w:val="0"/>
        <w:adjustRightInd w:val="0"/>
        <w:ind w:left="284" w:hanging="284"/>
        <w:jc w:val="both"/>
        <w:rPr>
          <w:sz w:val="26"/>
          <w:szCs w:val="26"/>
        </w:rPr>
      </w:pPr>
      <w:r w:rsidRPr="006F02B4">
        <w:rPr>
          <w:sz w:val="26"/>
          <w:szCs w:val="26"/>
        </w:rPr>
        <w:t xml:space="preserve">Общий объем доходов – в сумме </w:t>
      </w:r>
      <w:r>
        <w:rPr>
          <w:sz w:val="26"/>
          <w:szCs w:val="26"/>
        </w:rPr>
        <w:t>7 263,4</w:t>
      </w:r>
      <w:r w:rsidRPr="006F02B4">
        <w:rPr>
          <w:sz w:val="26"/>
          <w:szCs w:val="26"/>
        </w:rPr>
        <w:t xml:space="preserve"> тыс. рублей или на </w:t>
      </w:r>
      <w:r>
        <w:rPr>
          <w:sz w:val="26"/>
          <w:szCs w:val="26"/>
        </w:rPr>
        <w:t>100,1</w:t>
      </w:r>
      <w:r w:rsidRPr="006F02B4">
        <w:rPr>
          <w:sz w:val="26"/>
          <w:szCs w:val="26"/>
        </w:rPr>
        <w:t xml:space="preserve"> %;</w:t>
      </w:r>
    </w:p>
    <w:p w:rsidR="00AC5707" w:rsidRPr="006F02B4" w:rsidRDefault="00AC5707" w:rsidP="00A32EE1">
      <w:pPr>
        <w:pStyle w:val="a6"/>
        <w:numPr>
          <w:ilvl w:val="0"/>
          <w:numId w:val="12"/>
        </w:numPr>
        <w:tabs>
          <w:tab w:val="left" w:pos="993"/>
        </w:tabs>
        <w:autoSpaceDN w:val="0"/>
        <w:adjustRightInd w:val="0"/>
        <w:ind w:left="284" w:hanging="284"/>
        <w:jc w:val="both"/>
        <w:rPr>
          <w:sz w:val="26"/>
          <w:szCs w:val="26"/>
        </w:rPr>
      </w:pPr>
      <w:r w:rsidRPr="006F02B4">
        <w:rPr>
          <w:sz w:val="26"/>
          <w:szCs w:val="26"/>
        </w:rPr>
        <w:t>Общий объем расходов – в сумме 7</w:t>
      </w:r>
      <w:r>
        <w:rPr>
          <w:sz w:val="26"/>
          <w:szCs w:val="26"/>
        </w:rPr>
        <w:t> 441,2</w:t>
      </w:r>
      <w:r w:rsidRPr="006F02B4">
        <w:rPr>
          <w:sz w:val="26"/>
          <w:szCs w:val="26"/>
        </w:rPr>
        <w:t xml:space="preserve"> тыс. рублей или на 9</w:t>
      </w:r>
      <w:r>
        <w:rPr>
          <w:sz w:val="26"/>
          <w:szCs w:val="26"/>
        </w:rPr>
        <w:t>7,5</w:t>
      </w:r>
      <w:r w:rsidRPr="006F02B4">
        <w:rPr>
          <w:sz w:val="26"/>
          <w:szCs w:val="26"/>
        </w:rPr>
        <w:t xml:space="preserve"> %;</w:t>
      </w:r>
    </w:p>
    <w:p w:rsidR="00AC5707" w:rsidRPr="00D41F8C" w:rsidRDefault="00AC5707" w:rsidP="00A32EE1">
      <w:pPr>
        <w:pStyle w:val="a6"/>
        <w:numPr>
          <w:ilvl w:val="0"/>
          <w:numId w:val="12"/>
        </w:numPr>
        <w:tabs>
          <w:tab w:val="left" w:pos="993"/>
        </w:tabs>
        <w:autoSpaceDN w:val="0"/>
        <w:adjustRightInd w:val="0"/>
        <w:ind w:left="284" w:hanging="284"/>
        <w:jc w:val="both"/>
        <w:rPr>
          <w:sz w:val="26"/>
          <w:szCs w:val="26"/>
        </w:rPr>
      </w:pPr>
      <w:r>
        <w:rPr>
          <w:sz w:val="26"/>
          <w:szCs w:val="26"/>
        </w:rPr>
        <w:t>Б</w:t>
      </w:r>
      <w:r w:rsidRPr="00D41F8C">
        <w:rPr>
          <w:sz w:val="26"/>
          <w:szCs w:val="26"/>
        </w:rPr>
        <w:t xml:space="preserve">юджета </w:t>
      </w:r>
      <w:r>
        <w:rPr>
          <w:sz w:val="26"/>
          <w:szCs w:val="26"/>
        </w:rPr>
        <w:t>исполнен с дефицитом в сумме 177,8 т</w:t>
      </w:r>
      <w:r w:rsidRPr="00D41F8C">
        <w:rPr>
          <w:sz w:val="26"/>
          <w:szCs w:val="26"/>
        </w:rPr>
        <w:t>ыс. рублей.</w:t>
      </w:r>
    </w:p>
    <w:p w:rsidR="00AC5707" w:rsidRPr="00D41F8C" w:rsidRDefault="00AC5707" w:rsidP="00AC5707">
      <w:pPr>
        <w:autoSpaceDE w:val="0"/>
        <w:autoSpaceDN w:val="0"/>
        <w:adjustRightInd w:val="0"/>
        <w:ind w:firstLine="709"/>
        <w:jc w:val="both"/>
        <w:rPr>
          <w:sz w:val="26"/>
          <w:szCs w:val="26"/>
        </w:rPr>
      </w:pPr>
      <w:r w:rsidRPr="00D41F8C">
        <w:rPr>
          <w:sz w:val="26"/>
          <w:szCs w:val="26"/>
        </w:rPr>
        <w:t>Остатки средств на едином счете местного бюджета на начало и конец текущего финансового года:</w:t>
      </w:r>
    </w:p>
    <w:p w:rsidR="00AC5707" w:rsidRDefault="00AC5707" w:rsidP="00A32EE1">
      <w:pPr>
        <w:pStyle w:val="a6"/>
        <w:numPr>
          <w:ilvl w:val="0"/>
          <w:numId w:val="13"/>
        </w:numPr>
        <w:ind w:left="284" w:hanging="284"/>
        <w:jc w:val="both"/>
        <w:rPr>
          <w:sz w:val="26"/>
          <w:szCs w:val="26"/>
        </w:rPr>
      </w:pPr>
      <w:r w:rsidRPr="00D41F8C">
        <w:rPr>
          <w:sz w:val="26"/>
          <w:szCs w:val="26"/>
        </w:rPr>
        <w:t>по состоянию</w:t>
      </w:r>
      <w:r w:rsidRPr="008A3366">
        <w:rPr>
          <w:sz w:val="26"/>
          <w:szCs w:val="26"/>
        </w:rPr>
        <w:t xml:space="preserve"> на 01.01.202</w:t>
      </w:r>
      <w:r w:rsidR="00610239">
        <w:rPr>
          <w:sz w:val="26"/>
          <w:szCs w:val="26"/>
        </w:rPr>
        <w:t>1</w:t>
      </w:r>
      <w:r w:rsidRPr="008A3366">
        <w:rPr>
          <w:sz w:val="26"/>
          <w:szCs w:val="26"/>
        </w:rPr>
        <w:t xml:space="preserve"> – </w:t>
      </w:r>
      <w:r w:rsidR="00610239">
        <w:rPr>
          <w:sz w:val="26"/>
          <w:szCs w:val="26"/>
        </w:rPr>
        <w:t>374,2</w:t>
      </w:r>
      <w:r>
        <w:rPr>
          <w:sz w:val="26"/>
          <w:szCs w:val="26"/>
        </w:rPr>
        <w:t xml:space="preserve"> тыс. рублей</w:t>
      </w:r>
      <w:r w:rsidRPr="008A3366">
        <w:rPr>
          <w:sz w:val="26"/>
          <w:szCs w:val="26"/>
        </w:rPr>
        <w:t>, из них средства</w:t>
      </w:r>
      <w:r w:rsidR="00610239">
        <w:rPr>
          <w:sz w:val="26"/>
          <w:szCs w:val="26"/>
        </w:rPr>
        <w:t xml:space="preserve"> муниципального </w:t>
      </w:r>
      <w:r w:rsidRPr="008A3366">
        <w:rPr>
          <w:sz w:val="26"/>
          <w:szCs w:val="26"/>
        </w:rPr>
        <w:t xml:space="preserve">дорожного фонда </w:t>
      </w:r>
      <w:r w:rsidR="00610239">
        <w:rPr>
          <w:sz w:val="26"/>
          <w:szCs w:val="26"/>
        </w:rPr>
        <w:t>192,6</w:t>
      </w:r>
      <w:r>
        <w:rPr>
          <w:sz w:val="26"/>
          <w:szCs w:val="26"/>
        </w:rPr>
        <w:t xml:space="preserve"> тыс.</w:t>
      </w:r>
      <w:r w:rsidRPr="008A3366">
        <w:rPr>
          <w:sz w:val="26"/>
          <w:szCs w:val="26"/>
        </w:rPr>
        <w:t xml:space="preserve"> рублей</w:t>
      </w:r>
      <w:r>
        <w:rPr>
          <w:sz w:val="26"/>
          <w:szCs w:val="26"/>
        </w:rPr>
        <w:t>;</w:t>
      </w:r>
    </w:p>
    <w:p w:rsidR="00AC5707" w:rsidRPr="008A3366" w:rsidRDefault="00AC5707" w:rsidP="000D32E9">
      <w:pPr>
        <w:pStyle w:val="a6"/>
        <w:numPr>
          <w:ilvl w:val="0"/>
          <w:numId w:val="13"/>
        </w:numPr>
        <w:ind w:left="284" w:hanging="284"/>
        <w:jc w:val="both"/>
        <w:rPr>
          <w:sz w:val="26"/>
          <w:szCs w:val="26"/>
        </w:rPr>
      </w:pPr>
      <w:r>
        <w:rPr>
          <w:sz w:val="26"/>
          <w:szCs w:val="26"/>
        </w:rPr>
        <w:t>по состоянию на 01.01.202</w:t>
      </w:r>
      <w:r w:rsidR="00610239">
        <w:rPr>
          <w:sz w:val="26"/>
          <w:szCs w:val="26"/>
        </w:rPr>
        <w:t>2</w:t>
      </w:r>
      <w:r>
        <w:rPr>
          <w:sz w:val="26"/>
          <w:szCs w:val="26"/>
        </w:rPr>
        <w:t xml:space="preserve"> – </w:t>
      </w:r>
      <w:r w:rsidR="00610239">
        <w:rPr>
          <w:sz w:val="26"/>
          <w:szCs w:val="26"/>
        </w:rPr>
        <w:t>196,4</w:t>
      </w:r>
      <w:r>
        <w:rPr>
          <w:sz w:val="26"/>
          <w:szCs w:val="26"/>
        </w:rPr>
        <w:t xml:space="preserve"> тыс. рублей, из них </w:t>
      </w:r>
      <w:r w:rsidRPr="008A3366">
        <w:rPr>
          <w:sz w:val="26"/>
          <w:szCs w:val="26"/>
        </w:rPr>
        <w:t>средства</w:t>
      </w:r>
      <w:r w:rsidR="00610239">
        <w:rPr>
          <w:sz w:val="26"/>
          <w:szCs w:val="26"/>
        </w:rPr>
        <w:t xml:space="preserve"> муниципального </w:t>
      </w:r>
      <w:r w:rsidRPr="008A3366">
        <w:rPr>
          <w:sz w:val="26"/>
          <w:szCs w:val="26"/>
        </w:rPr>
        <w:t>дорожного фонда</w:t>
      </w:r>
      <w:r>
        <w:rPr>
          <w:sz w:val="26"/>
          <w:szCs w:val="26"/>
        </w:rPr>
        <w:t xml:space="preserve"> </w:t>
      </w:r>
      <w:r w:rsidR="00610239">
        <w:rPr>
          <w:sz w:val="26"/>
          <w:szCs w:val="26"/>
        </w:rPr>
        <w:t>82,5</w:t>
      </w:r>
      <w:r>
        <w:rPr>
          <w:sz w:val="26"/>
          <w:szCs w:val="26"/>
        </w:rPr>
        <w:t> тыс. рублей.</w:t>
      </w:r>
    </w:p>
    <w:p w:rsidR="00A46DAD" w:rsidRPr="004F0972" w:rsidRDefault="00A46DAD" w:rsidP="000D32E9">
      <w:pPr>
        <w:ind w:firstLine="709"/>
        <w:jc w:val="both"/>
        <w:rPr>
          <w:rFonts w:eastAsia="Calibri"/>
          <w:sz w:val="26"/>
          <w:szCs w:val="26"/>
          <w:highlight w:val="yellow"/>
        </w:rPr>
      </w:pPr>
      <w:r w:rsidRPr="00034748">
        <w:rPr>
          <w:rFonts w:eastAsia="Calibri"/>
          <w:sz w:val="26"/>
          <w:szCs w:val="26"/>
        </w:rPr>
        <w:t>Решени</w:t>
      </w:r>
      <w:r w:rsidR="00034748" w:rsidRPr="00034748">
        <w:rPr>
          <w:rFonts w:eastAsia="Calibri"/>
          <w:sz w:val="26"/>
          <w:szCs w:val="26"/>
        </w:rPr>
        <w:t xml:space="preserve">е о бюджете, решения о внесении изменений в бюджет </w:t>
      </w:r>
      <w:r w:rsidRPr="00034748">
        <w:rPr>
          <w:rFonts w:eastAsia="Calibri"/>
          <w:sz w:val="26"/>
          <w:szCs w:val="26"/>
        </w:rPr>
        <w:t>Червянского</w:t>
      </w:r>
      <w:r w:rsidR="00034748" w:rsidRPr="00034748">
        <w:rPr>
          <w:rFonts w:eastAsia="Calibri"/>
          <w:sz w:val="26"/>
          <w:szCs w:val="26"/>
        </w:rPr>
        <w:t xml:space="preserve"> МО </w:t>
      </w:r>
      <w:r w:rsidRPr="00034748">
        <w:rPr>
          <w:rFonts w:eastAsia="Calibri"/>
          <w:sz w:val="26"/>
          <w:szCs w:val="26"/>
        </w:rPr>
        <w:t xml:space="preserve">не размещены на </w:t>
      </w:r>
      <w:r w:rsidRPr="004F0972">
        <w:rPr>
          <w:rFonts w:eastAsia="Calibri"/>
          <w:sz w:val="26"/>
          <w:szCs w:val="26"/>
        </w:rPr>
        <w:t>официальном сайте Червянс</w:t>
      </w:r>
      <w:r w:rsidR="00034748" w:rsidRPr="004F0972">
        <w:rPr>
          <w:rFonts w:eastAsia="Calibri"/>
          <w:sz w:val="26"/>
          <w:szCs w:val="26"/>
        </w:rPr>
        <w:t>кого муниципального образования</w:t>
      </w:r>
      <w:r w:rsidR="00A85092">
        <w:rPr>
          <w:rFonts w:eastAsia="Calibri"/>
          <w:sz w:val="26"/>
          <w:szCs w:val="26"/>
        </w:rPr>
        <w:t>.</w:t>
      </w:r>
    </w:p>
    <w:p w:rsidR="0069326E" w:rsidRDefault="00683DDF" w:rsidP="0069326E">
      <w:pPr>
        <w:pStyle w:val="ae"/>
        <w:spacing w:before="0" w:beforeAutospacing="0" w:after="0" w:afterAutospacing="0"/>
        <w:ind w:firstLine="709"/>
        <w:jc w:val="both"/>
        <w:rPr>
          <w:rFonts w:eastAsia="Calibri"/>
          <w:sz w:val="26"/>
          <w:szCs w:val="26"/>
        </w:rPr>
      </w:pPr>
      <w:r>
        <w:rPr>
          <w:rFonts w:eastAsia="Calibri"/>
          <w:sz w:val="26"/>
          <w:szCs w:val="26"/>
        </w:rPr>
        <w:t>В нарушение</w:t>
      </w:r>
      <w:r w:rsidR="001F771F">
        <w:rPr>
          <w:rFonts w:eastAsia="Calibri"/>
          <w:sz w:val="26"/>
          <w:szCs w:val="26"/>
        </w:rPr>
        <w:t xml:space="preserve"> норм статьи 269.2 Бюджетного кодекса, </w:t>
      </w:r>
      <w:r w:rsidR="00F12A6F" w:rsidRPr="00AC0A9C">
        <w:rPr>
          <w:rFonts w:eastAsia="Calibri"/>
          <w:sz w:val="26"/>
          <w:szCs w:val="26"/>
        </w:rPr>
        <w:t>Порядк</w:t>
      </w:r>
      <w:r>
        <w:rPr>
          <w:rFonts w:eastAsia="Calibri"/>
          <w:sz w:val="26"/>
          <w:szCs w:val="26"/>
        </w:rPr>
        <w:t>а</w:t>
      </w:r>
      <w:r w:rsidR="00F12A6F" w:rsidRPr="00AC0A9C">
        <w:rPr>
          <w:rFonts w:eastAsia="Calibri"/>
          <w:sz w:val="26"/>
          <w:szCs w:val="26"/>
        </w:rPr>
        <w:t xml:space="preserve"> осуществления внутреннего финансового контроля</w:t>
      </w:r>
      <w:r>
        <w:rPr>
          <w:rFonts w:eastAsia="Calibri"/>
          <w:sz w:val="26"/>
          <w:szCs w:val="26"/>
        </w:rPr>
        <w:t xml:space="preserve">, </w:t>
      </w:r>
      <w:r w:rsidR="00F12A6F" w:rsidRPr="00AC0A9C">
        <w:rPr>
          <w:rFonts w:eastAsia="Calibri"/>
          <w:sz w:val="26"/>
          <w:szCs w:val="26"/>
        </w:rPr>
        <w:t>утвержден</w:t>
      </w:r>
      <w:r>
        <w:rPr>
          <w:rFonts w:eastAsia="Calibri"/>
          <w:sz w:val="26"/>
          <w:szCs w:val="26"/>
        </w:rPr>
        <w:t>н</w:t>
      </w:r>
      <w:r w:rsidR="000D32E9">
        <w:rPr>
          <w:rFonts w:eastAsia="Calibri"/>
          <w:sz w:val="26"/>
          <w:szCs w:val="26"/>
        </w:rPr>
        <w:t xml:space="preserve">ого </w:t>
      </w:r>
      <w:r w:rsidR="00F12A6F" w:rsidRPr="00AC0A9C">
        <w:rPr>
          <w:rFonts w:eastAsia="Calibri"/>
          <w:sz w:val="26"/>
          <w:szCs w:val="26"/>
        </w:rPr>
        <w:t xml:space="preserve">Постановлением Главы администрации Червянского МО от </w:t>
      </w:r>
      <w:r w:rsidR="00131BFD" w:rsidRPr="00AC0A9C">
        <w:rPr>
          <w:rFonts w:eastAsia="Calibri"/>
          <w:sz w:val="26"/>
          <w:szCs w:val="26"/>
        </w:rPr>
        <w:t>2</w:t>
      </w:r>
      <w:r w:rsidR="00584721" w:rsidRPr="00AC0A9C">
        <w:rPr>
          <w:rFonts w:eastAsia="Calibri"/>
          <w:sz w:val="26"/>
          <w:szCs w:val="26"/>
        </w:rPr>
        <w:t>3</w:t>
      </w:r>
      <w:r w:rsidR="00131BFD" w:rsidRPr="00AC0A9C">
        <w:rPr>
          <w:rFonts w:eastAsia="Calibri"/>
          <w:sz w:val="26"/>
          <w:szCs w:val="26"/>
        </w:rPr>
        <w:t>.</w:t>
      </w:r>
      <w:r w:rsidR="00584721" w:rsidRPr="00AC0A9C">
        <w:rPr>
          <w:rFonts w:eastAsia="Calibri"/>
          <w:sz w:val="26"/>
          <w:szCs w:val="26"/>
        </w:rPr>
        <w:t>10</w:t>
      </w:r>
      <w:r w:rsidR="00131BFD" w:rsidRPr="00AC0A9C">
        <w:rPr>
          <w:rFonts w:eastAsia="Calibri"/>
          <w:sz w:val="26"/>
          <w:szCs w:val="26"/>
        </w:rPr>
        <w:t>.20</w:t>
      </w:r>
      <w:r w:rsidR="00584721" w:rsidRPr="00AC0A9C">
        <w:rPr>
          <w:rFonts w:eastAsia="Calibri"/>
          <w:sz w:val="26"/>
          <w:szCs w:val="26"/>
        </w:rPr>
        <w:t>20</w:t>
      </w:r>
      <w:r w:rsidR="00131BFD" w:rsidRPr="00AC0A9C">
        <w:rPr>
          <w:rFonts w:eastAsia="Calibri"/>
          <w:sz w:val="26"/>
          <w:szCs w:val="26"/>
        </w:rPr>
        <w:t xml:space="preserve"> № </w:t>
      </w:r>
      <w:r w:rsidR="00584721" w:rsidRPr="00AC0A9C">
        <w:rPr>
          <w:rFonts w:eastAsia="Calibri"/>
          <w:sz w:val="26"/>
          <w:szCs w:val="26"/>
        </w:rPr>
        <w:t>34</w:t>
      </w:r>
      <w:r w:rsidR="0069326E">
        <w:rPr>
          <w:rFonts w:eastAsia="Calibri"/>
          <w:sz w:val="26"/>
          <w:szCs w:val="26"/>
        </w:rPr>
        <w:t xml:space="preserve">, согласно </w:t>
      </w:r>
      <w:r w:rsidR="0069326E" w:rsidRPr="00181F77">
        <w:rPr>
          <w:rFonts w:eastAsia="Calibri"/>
          <w:sz w:val="26"/>
          <w:szCs w:val="26"/>
        </w:rPr>
        <w:t>информации</w:t>
      </w:r>
      <w:r w:rsidR="0069326E">
        <w:rPr>
          <w:rFonts w:eastAsia="Calibri"/>
          <w:sz w:val="26"/>
          <w:szCs w:val="26"/>
        </w:rPr>
        <w:t xml:space="preserve">, </w:t>
      </w:r>
      <w:r w:rsidR="0069326E">
        <w:rPr>
          <w:rFonts w:eastAsia="Calibri"/>
          <w:sz w:val="26"/>
          <w:szCs w:val="26"/>
        </w:rPr>
        <w:lastRenderedPageBreak/>
        <w:t>представленной</w:t>
      </w:r>
      <w:r w:rsidR="0069326E" w:rsidRPr="00181F77">
        <w:rPr>
          <w:rFonts w:eastAsia="Calibri"/>
          <w:sz w:val="26"/>
          <w:szCs w:val="26"/>
        </w:rPr>
        <w:t xml:space="preserve"> администраци</w:t>
      </w:r>
      <w:r w:rsidR="0069326E">
        <w:rPr>
          <w:rFonts w:eastAsia="Calibri"/>
          <w:sz w:val="26"/>
          <w:szCs w:val="26"/>
        </w:rPr>
        <w:t>ей</w:t>
      </w:r>
      <w:r w:rsidR="0069326E" w:rsidRPr="00181F77">
        <w:rPr>
          <w:rFonts w:eastAsia="Calibri"/>
          <w:sz w:val="26"/>
          <w:szCs w:val="26"/>
        </w:rPr>
        <w:t xml:space="preserve"> Червянского МО</w:t>
      </w:r>
      <w:r w:rsidR="0069326E">
        <w:rPr>
          <w:rFonts w:eastAsia="Calibri"/>
          <w:sz w:val="26"/>
          <w:szCs w:val="26"/>
        </w:rPr>
        <w:t>,</w:t>
      </w:r>
      <w:r w:rsidR="0069326E" w:rsidRPr="00181F77">
        <w:rPr>
          <w:rFonts w:eastAsia="Calibri"/>
          <w:sz w:val="26"/>
          <w:szCs w:val="26"/>
        </w:rPr>
        <w:t xml:space="preserve"> в 2021 году</w:t>
      </w:r>
      <w:r w:rsidR="0069326E">
        <w:rPr>
          <w:rFonts w:eastAsia="Calibri"/>
          <w:sz w:val="26"/>
          <w:szCs w:val="26"/>
        </w:rPr>
        <w:t xml:space="preserve"> </w:t>
      </w:r>
      <w:r w:rsidR="0069326E" w:rsidRPr="00181F77">
        <w:rPr>
          <w:rFonts w:eastAsia="Calibri"/>
          <w:sz w:val="26"/>
          <w:szCs w:val="26"/>
        </w:rPr>
        <w:t>мероприятия в рамках внутреннего муниципального финансового контроля не пров</w:t>
      </w:r>
      <w:r w:rsidR="0069326E">
        <w:rPr>
          <w:rFonts w:eastAsia="Calibri"/>
          <w:sz w:val="26"/>
          <w:szCs w:val="26"/>
        </w:rPr>
        <w:t>одились.</w:t>
      </w:r>
    </w:p>
    <w:p w:rsidR="00C22E24" w:rsidRPr="00E3168B" w:rsidRDefault="0069326E" w:rsidP="0069326E">
      <w:pPr>
        <w:pStyle w:val="ae"/>
        <w:spacing w:before="0" w:beforeAutospacing="0" w:after="0" w:afterAutospacing="0"/>
        <w:ind w:firstLine="709"/>
        <w:jc w:val="both"/>
        <w:rPr>
          <w:rFonts w:eastAsia="Calibri"/>
          <w:sz w:val="26"/>
          <w:szCs w:val="26"/>
        </w:rPr>
      </w:pPr>
      <w:r>
        <w:rPr>
          <w:rFonts w:eastAsia="Calibri"/>
          <w:sz w:val="26"/>
          <w:szCs w:val="26"/>
        </w:rPr>
        <w:t xml:space="preserve">В нарушение норм </w:t>
      </w:r>
      <w:r w:rsidR="00CD78F8">
        <w:rPr>
          <w:rFonts w:eastAsia="Calibri"/>
          <w:sz w:val="26"/>
          <w:szCs w:val="26"/>
        </w:rPr>
        <w:t xml:space="preserve">статьи 99 Закона № 44-ФЗ, </w:t>
      </w:r>
      <w:r w:rsidR="000D32E9">
        <w:rPr>
          <w:color w:val="000000"/>
          <w:sz w:val="27"/>
          <w:szCs w:val="27"/>
        </w:rPr>
        <w:t xml:space="preserve">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утвержденного Постановлением администрации от 01.08.2018 № 32, </w:t>
      </w:r>
      <w:r w:rsidR="00683DDF">
        <w:rPr>
          <w:rFonts w:eastAsia="Calibri"/>
          <w:sz w:val="26"/>
          <w:szCs w:val="26"/>
        </w:rPr>
        <w:t>с</w:t>
      </w:r>
      <w:r w:rsidR="00AC0A9C">
        <w:rPr>
          <w:rFonts w:eastAsia="Calibri"/>
          <w:sz w:val="26"/>
          <w:szCs w:val="26"/>
        </w:rPr>
        <w:t xml:space="preserve">огласно </w:t>
      </w:r>
      <w:r w:rsidR="00AC0A9C" w:rsidRPr="00181F77">
        <w:rPr>
          <w:rFonts w:eastAsia="Calibri"/>
          <w:sz w:val="26"/>
          <w:szCs w:val="26"/>
        </w:rPr>
        <w:t>информации</w:t>
      </w:r>
      <w:r w:rsidR="00A85092">
        <w:rPr>
          <w:rFonts w:eastAsia="Calibri"/>
          <w:sz w:val="26"/>
          <w:szCs w:val="26"/>
        </w:rPr>
        <w:t>, представленной</w:t>
      </w:r>
      <w:r w:rsidR="00AC0A9C" w:rsidRPr="00181F77">
        <w:rPr>
          <w:rFonts w:eastAsia="Calibri"/>
          <w:sz w:val="26"/>
          <w:szCs w:val="26"/>
        </w:rPr>
        <w:t xml:space="preserve"> администраци</w:t>
      </w:r>
      <w:r w:rsidR="00A85092">
        <w:rPr>
          <w:rFonts w:eastAsia="Calibri"/>
          <w:sz w:val="26"/>
          <w:szCs w:val="26"/>
        </w:rPr>
        <w:t>ей</w:t>
      </w:r>
      <w:r w:rsidR="00AC0A9C" w:rsidRPr="00181F77">
        <w:rPr>
          <w:rFonts w:eastAsia="Calibri"/>
          <w:sz w:val="26"/>
          <w:szCs w:val="26"/>
        </w:rPr>
        <w:t xml:space="preserve"> Червянского МО</w:t>
      </w:r>
      <w:r w:rsidR="00A85092">
        <w:rPr>
          <w:rFonts w:eastAsia="Calibri"/>
          <w:sz w:val="26"/>
          <w:szCs w:val="26"/>
        </w:rPr>
        <w:t>,</w:t>
      </w:r>
      <w:r w:rsidR="00181F77" w:rsidRPr="00181F77">
        <w:rPr>
          <w:rFonts w:eastAsia="Calibri"/>
          <w:sz w:val="26"/>
          <w:szCs w:val="26"/>
        </w:rPr>
        <w:t xml:space="preserve"> в 2021 году</w:t>
      </w:r>
      <w:r>
        <w:rPr>
          <w:rFonts w:eastAsia="Calibri"/>
          <w:sz w:val="26"/>
          <w:szCs w:val="26"/>
        </w:rPr>
        <w:t xml:space="preserve"> </w:t>
      </w:r>
      <w:r w:rsidR="00C22E24" w:rsidRPr="00181F77">
        <w:rPr>
          <w:rFonts w:eastAsia="Calibri"/>
          <w:sz w:val="26"/>
          <w:szCs w:val="26"/>
        </w:rPr>
        <w:t xml:space="preserve">мероприятия по </w:t>
      </w:r>
      <w:r w:rsidR="00C22E24" w:rsidRPr="00E3168B">
        <w:rPr>
          <w:rFonts w:eastAsia="Calibri"/>
          <w:sz w:val="26"/>
          <w:szCs w:val="26"/>
        </w:rPr>
        <w:t xml:space="preserve">контролю </w:t>
      </w:r>
      <w:r w:rsidR="005E41F9" w:rsidRPr="00E3168B">
        <w:rPr>
          <w:rFonts w:eastAsia="Calibri"/>
          <w:sz w:val="26"/>
          <w:szCs w:val="26"/>
        </w:rPr>
        <w:t>в сфере закупок товаров, работ, услуг</w:t>
      </w:r>
      <w:r w:rsidR="00C22E24" w:rsidRPr="00E3168B">
        <w:rPr>
          <w:rFonts w:eastAsia="Calibri"/>
          <w:sz w:val="26"/>
          <w:szCs w:val="26"/>
        </w:rPr>
        <w:t xml:space="preserve"> не проводились.</w:t>
      </w:r>
    </w:p>
    <w:p w:rsidR="00767A6C" w:rsidRDefault="00767A6C" w:rsidP="00B731F2">
      <w:pPr>
        <w:pStyle w:val="ae"/>
        <w:spacing w:before="0" w:beforeAutospacing="0" w:after="0" w:afterAutospacing="0"/>
        <w:ind w:firstLine="709"/>
        <w:jc w:val="both"/>
        <w:rPr>
          <w:sz w:val="27"/>
          <w:szCs w:val="27"/>
        </w:rPr>
      </w:pPr>
      <w:r>
        <w:rPr>
          <w:sz w:val="27"/>
          <w:szCs w:val="27"/>
        </w:rPr>
        <w:t xml:space="preserve">Кроме того, </w:t>
      </w:r>
      <w:r>
        <w:rPr>
          <w:color w:val="000000"/>
          <w:sz w:val="27"/>
          <w:szCs w:val="27"/>
        </w:rPr>
        <w:t>Порядок осуществления контроля за соблюдением Федерального закона № 44-ФЗ содержит ссылки на документы, которые утратили силу.</w:t>
      </w:r>
      <w:r w:rsidR="00C0271B">
        <w:rPr>
          <w:color w:val="000000"/>
          <w:sz w:val="27"/>
          <w:szCs w:val="27"/>
        </w:rPr>
        <w:t xml:space="preserve"> Таким образом, положения Порядка необходимо привести в соответствие с нормами законодательства.</w:t>
      </w:r>
    </w:p>
    <w:p w:rsidR="00452E93" w:rsidRPr="00E3168B" w:rsidRDefault="00080765" w:rsidP="00B731F2">
      <w:pPr>
        <w:pStyle w:val="ae"/>
        <w:spacing w:before="0" w:beforeAutospacing="0" w:after="0" w:afterAutospacing="0"/>
        <w:ind w:firstLine="709"/>
        <w:jc w:val="both"/>
        <w:rPr>
          <w:rFonts w:eastAsia="Calibri"/>
          <w:sz w:val="26"/>
          <w:szCs w:val="26"/>
        </w:rPr>
      </w:pPr>
      <w:r>
        <w:rPr>
          <w:sz w:val="27"/>
          <w:szCs w:val="27"/>
        </w:rPr>
        <w:t>Р</w:t>
      </w:r>
      <w:r w:rsidRPr="00E3168B">
        <w:rPr>
          <w:sz w:val="27"/>
          <w:szCs w:val="27"/>
        </w:rPr>
        <w:t>аспоряжением главы Червянского МО от 12.04.2021 № 21/1</w:t>
      </w:r>
      <w:r>
        <w:rPr>
          <w:sz w:val="27"/>
          <w:szCs w:val="27"/>
        </w:rPr>
        <w:t xml:space="preserve"> </w:t>
      </w:r>
      <w:r w:rsidRPr="00394152">
        <w:rPr>
          <w:rFonts w:eastAsia="Calibri"/>
          <w:sz w:val="26"/>
          <w:szCs w:val="26"/>
          <w:lang w:eastAsia="en-US"/>
        </w:rPr>
        <w:t>определен упрощенный способ организации внутреннего финансового аудита</w:t>
      </w:r>
      <w:r>
        <w:rPr>
          <w:rFonts w:eastAsia="Calibri"/>
          <w:sz w:val="26"/>
          <w:szCs w:val="26"/>
          <w:lang w:eastAsia="en-US"/>
        </w:rPr>
        <w:t xml:space="preserve">, а также утвержден </w:t>
      </w:r>
      <w:r w:rsidR="00452E93" w:rsidRPr="00E3168B">
        <w:rPr>
          <w:sz w:val="27"/>
          <w:szCs w:val="27"/>
        </w:rPr>
        <w:t>Порядок организации внутреннего финансового аудита. Кроме того, Приказом директора МКУК «КДЦ» от 12.04.2021 № 5 также утвержден Порядок организации внутреннего финансового ауд</w:t>
      </w:r>
      <w:r w:rsidR="00B731F2" w:rsidRPr="00E3168B">
        <w:rPr>
          <w:sz w:val="27"/>
          <w:szCs w:val="27"/>
        </w:rPr>
        <w:t>ита, что противоречит нормам бюджетного законодательства.</w:t>
      </w:r>
    </w:p>
    <w:p w:rsidR="005C4F63" w:rsidRPr="000158DB" w:rsidRDefault="00150DCF" w:rsidP="00B731F2">
      <w:pPr>
        <w:autoSpaceDE w:val="0"/>
        <w:autoSpaceDN w:val="0"/>
        <w:adjustRightInd w:val="0"/>
        <w:ind w:firstLine="709"/>
        <w:jc w:val="both"/>
        <w:rPr>
          <w:sz w:val="26"/>
          <w:szCs w:val="26"/>
        </w:rPr>
      </w:pPr>
      <w:r w:rsidRPr="00E3168B">
        <w:rPr>
          <w:sz w:val="26"/>
          <w:szCs w:val="26"/>
        </w:rPr>
        <w:t xml:space="preserve">В целях составления годовой бюджетной отчетности проведена инвентаризация основных средств, материальных </w:t>
      </w:r>
      <w:r w:rsidR="005C4F63" w:rsidRPr="00E3168B">
        <w:rPr>
          <w:sz w:val="26"/>
          <w:szCs w:val="26"/>
        </w:rPr>
        <w:t xml:space="preserve">запасов (ценностей) </w:t>
      </w:r>
      <w:r w:rsidRPr="00E3168B">
        <w:rPr>
          <w:sz w:val="26"/>
          <w:szCs w:val="26"/>
        </w:rPr>
        <w:t xml:space="preserve">обязательств </w:t>
      </w:r>
      <w:r w:rsidR="005C4F63" w:rsidRPr="00E3168B">
        <w:rPr>
          <w:sz w:val="26"/>
          <w:szCs w:val="26"/>
        </w:rPr>
        <w:t xml:space="preserve">Червянского МО </w:t>
      </w:r>
      <w:r w:rsidR="000158DB" w:rsidRPr="00E3168B">
        <w:rPr>
          <w:sz w:val="26"/>
          <w:szCs w:val="26"/>
        </w:rPr>
        <w:t>по состоянию на</w:t>
      </w:r>
      <w:r w:rsidR="000158DB">
        <w:rPr>
          <w:sz w:val="26"/>
          <w:szCs w:val="26"/>
        </w:rPr>
        <w:t xml:space="preserve"> 01.11.2021 </w:t>
      </w:r>
      <w:r w:rsidRPr="000158DB">
        <w:rPr>
          <w:sz w:val="26"/>
          <w:szCs w:val="26"/>
        </w:rPr>
        <w:t>на основании</w:t>
      </w:r>
      <w:r w:rsidR="005C4F63" w:rsidRPr="000158DB">
        <w:rPr>
          <w:sz w:val="26"/>
          <w:szCs w:val="26"/>
        </w:rPr>
        <w:t>:</w:t>
      </w:r>
    </w:p>
    <w:p w:rsidR="00150DCF" w:rsidRPr="000158DB" w:rsidRDefault="00150DCF" w:rsidP="00A32EE1">
      <w:pPr>
        <w:pStyle w:val="a6"/>
        <w:numPr>
          <w:ilvl w:val="0"/>
          <w:numId w:val="14"/>
        </w:numPr>
        <w:autoSpaceDE w:val="0"/>
        <w:autoSpaceDN w:val="0"/>
        <w:adjustRightInd w:val="0"/>
        <w:ind w:left="284" w:hanging="284"/>
        <w:jc w:val="both"/>
        <w:rPr>
          <w:sz w:val="26"/>
          <w:szCs w:val="26"/>
        </w:rPr>
      </w:pPr>
      <w:r w:rsidRPr="000158DB">
        <w:rPr>
          <w:sz w:val="26"/>
          <w:szCs w:val="26"/>
        </w:rPr>
        <w:t xml:space="preserve">Распоряжения главы </w:t>
      </w:r>
      <w:r w:rsidR="000158DB" w:rsidRPr="000158DB">
        <w:rPr>
          <w:sz w:val="26"/>
          <w:szCs w:val="26"/>
        </w:rPr>
        <w:t>Червянского МО</w:t>
      </w:r>
      <w:r w:rsidRPr="000158DB">
        <w:rPr>
          <w:sz w:val="26"/>
          <w:szCs w:val="26"/>
        </w:rPr>
        <w:t xml:space="preserve"> от </w:t>
      </w:r>
      <w:r w:rsidR="000158DB" w:rsidRPr="000158DB">
        <w:rPr>
          <w:sz w:val="26"/>
          <w:szCs w:val="26"/>
        </w:rPr>
        <w:t>01</w:t>
      </w:r>
      <w:r w:rsidRPr="000158DB">
        <w:rPr>
          <w:sz w:val="26"/>
          <w:szCs w:val="26"/>
        </w:rPr>
        <w:t>.1</w:t>
      </w:r>
      <w:r w:rsidR="000158DB" w:rsidRPr="000158DB">
        <w:rPr>
          <w:sz w:val="26"/>
          <w:szCs w:val="26"/>
        </w:rPr>
        <w:t>0</w:t>
      </w:r>
      <w:r w:rsidRPr="000158DB">
        <w:rPr>
          <w:sz w:val="26"/>
          <w:szCs w:val="26"/>
        </w:rPr>
        <w:t>.202</w:t>
      </w:r>
      <w:r w:rsidR="000158DB" w:rsidRPr="000158DB">
        <w:rPr>
          <w:sz w:val="26"/>
          <w:szCs w:val="26"/>
        </w:rPr>
        <w:t>1</w:t>
      </w:r>
      <w:r w:rsidRPr="000158DB">
        <w:rPr>
          <w:sz w:val="26"/>
          <w:szCs w:val="26"/>
        </w:rPr>
        <w:t xml:space="preserve"> № 2</w:t>
      </w:r>
      <w:r w:rsidR="000158DB" w:rsidRPr="000158DB">
        <w:rPr>
          <w:sz w:val="26"/>
          <w:szCs w:val="26"/>
        </w:rPr>
        <w:t>4/1;</w:t>
      </w:r>
    </w:p>
    <w:p w:rsidR="000158DB" w:rsidRPr="006A16E0" w:rsidRDefault="000158DB" w:rsidP="00A32EE1">
      <w:pPr>
        <w:pStyle w:val="a6"/>
        <w:numPr>
          <w:ilvl w:val="0"/>
          <w:numId w:val="14"/>
        </w:numPr>
        <w:autoSpaceDE w:val="0"/>
        <w:autoSpaceDN w:val="0"/>
        <w:adjustRightInd w:val="0"/>
        <w:ind w:left="284" w:hanging="284"/>
        <w:jc w:val="both"/>
        <w:rPr>
          <w:sz w:val="26"/>
          <w:szCs w:val="26"/>
        </w:rPr>
      </w:pPr>
      <w:r>
        <w:rPr>
          <w:sz w:val="26"/>
          <w:szCs w:val="26"/>
        </w:rPr>
        <w:t xml:space="preserve">Приказа </w:t>
      </w:r>
      <w:r w:rsidRPr="006A16E0">
        <w:rPr>
          <w:sz w:val="26"/>
          <w:szCs w:val="26"/>
        </w:rPr>
        <w:t>директора МКУК «КДЦ» от 01.10.2021 № 6.</w:t>
      </w:r>
    </w:p>
    <w:p w:rsidR="00150DCF" w:rsidRPr="0033315D" w:rsidRDefault="00150DCF" w:rsidP="007A54DA">
      <w:pPr>
        <w:ind w:firstLine="709"/>
        <w:jc w:val="both"/>
        <w:rPr>
          <w:sz w:val="26"/>
          <w:szCs w:val="26"/>
          <w:lang w:eastAsia="zh-CN"/>
        </w:rPr>
      </w:pPr>
      <w:r w:rsidRPr="007A54DA">
        <w:rPr>
          <w:sz w:val="26"/>
          <w:szCs w:val="26"/>
          <w:lang w:eastAsia="zh-CN"/>
        </w:rPr>
        <w:t>Результаты инвентаризации документально оформлены</w:t>
      </w:r>
      <w:r w:rsidRPr="007A54DA">
        <w:rPr>
          <w:i/>
          <w:sz w:val="26"/>
          <w:szCs w:val="26"/>
          <w:lang w:eastAsia="zh-CN"/>
        </w:rPr>
        <w:t>,</w:t>
      </w:r>
      <w:r w:rsidRPr="007A54DA">
        <w:rPr>
          <w:sz w:val="26"/>
          <w:szCs w:val="26"/>
          <w:lang w:eastAsia="zh-CN"/>
        </w:rPr>
        <w:t xml:space="preserve"> излишек и недостач при этом не установлено; сумма </w:t>
      </w:r>
      <w:r w:rsidRPr="0033315D">
        <w:rPr>
          <w:sz w:val="26"/>
          <w:szCs w:val="26"/>
          <w:lang w:eastAsia="zh-CN"/>
        </w:rPr>
        <w:t>дебиторской и кредиторской задолженностей согласована с дебиторами, кредиторами.</w:t>
      </w:r>
    </w:p>
    <w:p w:rsidR="0033315D" w:rsidRPr="0033315D" w:rsidRDefault="007A54DA" w:rsidP="007A54DA">
      <w:pPr>
        <w:ind w:firstLine="709"/>
        <w:jc w:val="both"/>
        <w:rPr>
          <w:bCs/>
          <w:sz w:val="26"/>
        </w:rPr>
      </w:pPr>
      <w:r w:rsidRPr="0033315D">
        <w:rPr>
          <w:rFonts w:eastAsia="Times New Roman"/>
          <w:bCs/>
          <w:sz w:val="26"/>
          <w:szCs w:val="26"/>
          <w:lang w:eastAsia="ru-RU"/>
        </w:rPr>
        <w:t>Порядок ведения реестра муниципального имущества Червянского МО</w:t>
      </w:r>
      <w:r w:rsidR="0033315D">
        <w:rPr>
          <w:rFonts w:eastAsia="Times New Roman"/>
          <w:bCs/>
          <w:sz w:val="26"/>
          <w:szCs w:val="26"/>
          <w:lang w:eastAsia="ru-RU"/>
        </w:rPr>
        <w:t xml:space="preserve"> </w:t>
      </w:r>
      <w:r w:rsidRPr="0033315D">
        <w:rPr>
          <w:rFonts w:eastAsia="Times New Roman"/>
          <w:bCs/>
          <w:sz w:val="26"/>
          <w:szCs w:val="26"/>
          <w:lang w:eastAsia="ru-RU"/>
        </w:rPr>
        <w:t>утвержден Решением Думы Червянского МО от 16.11.2018 № 52</w:t>
      </w:r>
      <w:r w:rsidR="0033315D">
        <w:rPr>
          <w:rFonts w:eastAsia="Times New Roman"/>
          <w:bCs/>
          <w:sz w:val="26"/>
          <w:szCs w:val="26"/>
          <w:lang w:eastAsia="ru-RU"/>
        </w:rPr>
        <w:t>. В</w:t>
      </w:r>
      <w:r w:rsidR="0033315D" w:rsidRPr="002330EF">
        <w:rPr>
          <w:bCs/>
          <w:sz w:val="26"/>
        </w:rPr>
        <w:t xml:space="preserve"> нарушение норм Приказа Минэкономразвития </w:t>
      </w:r>
      <w:r w:rsidR="0033315D" w:rsidRPr="0033315D">
        <w:rPr>
          <w:bCs/>
          <w:sz w:val="26"/>
        </w:rPr>
        <w:t>России от 30.08.2011 № 424 «Об утверждении Порядка ведения органами местного самоуправления реестров муниципального имущества» стоимость движимого имущества, являющегося объектами учета в реестре, Решением Думы Червянского МО не установлена.</w:t>
      </w:r>
    </w:p>
    <w:p w:rsidR="007A54DA" w:rsidRPr="0033315D" w:rsidRDefault="00BA02C6" w:rsidP="007A54DA">
      <w:pPr>
        <w:ind w:firstLine="709"/>
        <w:jc w:val="both"/>
        <w:rPr>
          <w:rFonts w:eastAsia="Times New Roman"/>
          <w:sz w:val="26"/>
          <w:szCs w:val="26"/>
          <w:lang w:eastAsia="ru-RU"/>
        </w:rPr>
      </w:pPr>
      <w:r w:rsidRPr="0033315D">
        <w:rPr>
          <w:rFonts w:eastAsia="Times New Roman"/>
          <w:bCs/>
          <w:sz w:val="26"/>
          <w:szCs w:val="26"/>
          <w:lang w:eastAsia="ru-RU"/>
        </w:rPr>
        <w:t>Реестр муниципального имущества Червянского МО</w:t>
      </w:r>
      <w:r w:rsidR="007A54DA" w:rsidRPr="0033315D">
        <w:rPr>
          <w:rFonts w:eastAsia="Times New Roman"/>
          <w:bCs/>
          <w:sz w:val="26"/>
          <w:szCs w:val="26"/>
          <w:lang w:eastAsia="ru-RU"/>
        </w:rPr>
        <w:t xml:space="preserve"> не размеще</w:t>
      </w:r>
      <w:r w:rsidR="0033315D" w:rsidRPr="0033315D">
        <w:rPr>
          <w:rFonts w:eastAsia="Times New Roman"/>
          <w:bCs/>
          <w:sz w:val="26"/>
          <w:szCs w:val="26"/>
          <w:lang w:eastAsia="ru-RU"/>
        </w:rPr>
        <w:t>н</w:t>
      </w:r>
      <w:r w:rsidR="007A54DA" w:rsidRPr="0033315D">
        <w:rPr>
          <w:rFonts w:eastAsia="Times New Roman"/>
          <w:bCs/>
          <w:sz w:val="26"/>
          <w:szCs w:val="26"/>
          <w:lang w:eastAsia="ru-RU"/>
        </w:rPr>
        <w:t xml:space="preserve"> на официальном сайте</w:t>
      </w:r>
      <w:r w:rsidR="005868F4" w:rsidRPr="0033315D">
        <w:rPr>
          <w:rFonts w:eastAsia="Times New Roman"/>
          <w:bCs/>
          <w:sz w:val="26"/>
          <w:szCs w:val="26"/>
          <w:lang w:eastAsia="ru-RU"/>
        </w:rPr>
        <w:t xml:space="preserve"> администрации Червянского МО</w:t>
      </w:r>
      <w:r w:rsidRPr="0033315D">
        <w:rPr>
          <w:rFonts w:eastAsia="Times New Roman"/>
          <w:bCs/>
          <w:sz w:val="26"/>
          <w:szCs w:val="26"/>
          <w:lang w:eastAsia="ru-RU"/>
        </w:rPr>
        <w:t>.</w:t>
      </w:r>
      <w:r w:rsidR="007A54DA" w:rsidRPr="0033315D">
        <w:rPr>
          <w:rFonts w:eastAsia="Times New Roman"/>
          <w:bCs/>
          <w:sz w:val="26"/>
          <w:szCs w:val="26"/>
          <w:lang w:eastAsia="ru-RU"/>
        </w:rPr>
        <w:t xml:space="preserve"> </w:t>
      </w:r>
    </w:p>
    <w:p w:rsidR="007A54DA" w:rsidRPr="0033315D" w:rsidRDefault="007A54DA" w:rsidP="007A54DA">
      <w:pPr>
        <w:ind w:firstLine="709"/>
        <w:jc w:val="both"/>
        <w:rPr>
          <w:rFonts w:eastAsia="Calibri"/>
          <w:sz w:val="26"/>
          <w:szCs w:val="26"/>
        </w:rPr>
      </w:pPr>
    </w:p>
    <w:p w:rsidR="00016E23" w:rsidRPr="007A54DA" w:rsidRDefault="008964DC" w:rsidP="00C15399">
      <w:pPr>
        <w:autoSpaceDE w:val="0"/>
        <w:autoSpaceDN w:val="0"/>
        <w:adjustRightInd w:val="0"/>
        <w:jc w:val="center"/>
        <w:rPr>
          <w:b/>
          <w:sz w:val="26"/>
          <w:szCs w:val="26"/>
        </w:rPr>
      </w:pPr>
      <w:r>
        <w:rPr>
          <w:b/>
          <w:sz w:val="26"/>
          <w:szCs w:val="26"/>
        </w:rPr>
        <w:t>2.</w:t>
      </w:r>
      <w:r w:rsidR="00016E23" w:rsidRPr="007A54DA">
        <w:rPr>
          <w:b/>
          <w:sz w:val="26"/>
          <w:szCs w:val="26"/>
        </w:rPr>
        <w:t xml:space="preserve"> Доходы </w:t>
      </w:r>
      <w:r w:rsidR="00C15399" w:rsidRPr="007A54DA">
        <w:rPr>
          <w:b/>
          <w:sz w:val="26"/>
          <w:szCs w:val="26"/>
        </w:rPr>
        <w:t xml:space="preserve">местного </w:t>
      </w:r>
      <w:r w:rsidR="00016E23" w:rsidRPr="007A54DA">
        <w:rPr>
          <w:b/>
          <w:sz w:val="26"/>
          <w:szCs w:val="26"/>
        </w:rPr>
        <w:t>бюджета</w:t>
      </w:r>
    </w:p>
    <w:p w:rsidR="00C15399" w:rsidRPr="007A54DA" w:rsidRDefault="00C15399" w:rsidP="00C15399">
      <w:pPr>
        <w:autoSpaceDE w:val="0"/>
        <w:autoSpaceDN w:val="0"/>
        <w:adjustRightInd w:val="0"/>
        <w:ind w:firstLine="709"/>
        <w:jc w:val="center"/>
        <w:rPr>
          <w:sz w:val="26"/>
          <w:szCs w:val="26"/>
        </w:rPr>
      </w:pPr>
    </w:p>
    <w:p w:rsidR="001031FD" w:rsidRPr="00872455" w:rsidRDefault="001031FD" w:rsidP="004D6E7F">
      <w:pPr>
        <w:autoSpaceDN w:val="0"/>
        <w:adjustRightInd w:val="0"/>
        <w:ind w:firstLine="708"/>
        <w:jc w:val="both"/>
        <w:rPr>
          <w:sz w:val="26"/>
          <w:szCs w:val="26"/>
        </w:rPr>
      </w:pPr>
      <w:r w:rsidRPr="007A54DA">
        <w:rPr>
          <w:sz w:val="26"/>
          <w:szCs w:val="26"/>
        </w:rPr>
        <w:t>Решением</w:t>
      </w:r>
      <w:r w:rsidRPr="00872455">
        <w:rPr>
          <w:sz w:val="26"/>
          <w:szCs w:val="26"/>
        </w:rPr>
        <w:t xml:space="preserve"> о местном бюджете Червянского МО утвержден общий объем доходов </w:t>
      </w:r>
      <w:r w:rsidR="00A91D65" w:rsidRPr="00872455">
        <w:rPr>
          <w:sz w:val="26"/>
          <w:szCs w:val="26"/>
        </w:rPr>
        <w:t>на 2021 год</w:t>
      </w:r>
      <w:r w:rsidRPr="00872455">
        <w:rPr>
          <w:sz w:val="26"/>
          <w:szCs w:val="26"/>
        </w:rPr>
        <w:t xml:space="preserve"> в сумме 5 730,9 тыс. рублей</w:t>
      </w:r>
      <w:r w:rsidR="00FC33C3" w:rsidRPr="00872455">
        <w:rPr>
          <w:sz w:val="26"/>
          <w:szCs w:val="26"/>
        </w:rPr>
        <w:t>.</w:t>
      </w:r>
    </w:p>
    <w:p w:rsidR="00A91D65" w:rsidRPr="0017193C" w:rsidRDefault="00CE4436" w:rsidP="004D6E7F">
      <w:pPr>
        <w:autoSpaceDE w:val="0"/>
        <w:autoSpaceDN w:val="0"/>
        <w:adjustRightInd w:val="0"/>
        <w:ind w:firstLine="709"/>
        <w:jc w:val="both"/>
        <w:rPr>
          <w:color w:val="FF0000"/>
          <w:sz w:val="26"/>
          <w:szCs w:val="26"/>
        </w:rPr>
      </w:pPr>
      <w:r w:rsidRPr="00872455">
        <w:rPr>
          <w:sz w:val="26"/>
          <w:szCs w:val="26"/>
        </w:rPr>
        <w:t xml:space="preserve">В </w:t>
      </w:r>
      <w:r w:rsidR="00A91D65" w:rsidRPr="00872455">
        <w:rPr>
          <w:sz w:val="26"/>
          <w:szCs w:val="26"/>
        </w:rPr>
        <w:t>процессе исполнения бюджета поселения в</w:t>
      </w:r>
      <w:r w:rsidRPr="00872455">
        <w:rPr>
          <w:sz w:val="26"/>
          <w:szCs w:val="26"/>
        </w:rPr>
        <w:t xml:space="preserve"> 20</w:t>
      </w:r>
      <w:r w:rsidR="0031090A" w:rsidRPr="00872455">
        <w:rPr>
          <w:sz w:val="26"/>
          <w:szCs w:val="26"/>
        </w:rPr>
        <w:t>2</w:t>
      </w:r>
      <w:r w:rsidR="00A91D65" w:rsidRPr="00872455">
        <w:rPr>
          <w:sz w:val="26"/>
          <w:szCs w:val="26"/>
        </w:rPr>
        <w:t>1</w:t>
      </w:r>
      <w:r w:rsidRPr="00872455">
        <w:rPr>
          <w:sz w:val="26"/>
          <w:szCs w:val="26"/>
        </w:rPr>
        <w:t xml:space="preserve"> год</w:t>
      </w:r>
      <w:r w:rsidR="00A91D65" w:rsidRPr="00872455">
        <w:rPr>
          <w:sz w:val="26"/>
          <w:szCs w:val="26"/>
        </w:rPr>
        <w:t>у</w:t>
      </w:r>
      <w:r w:rsidRPr="00872455">
        <w:rPr>
          <w:sz w:val="26"/>
          <w:szCs w:val="26"/>
        </w:rPr>
        <w:t xml:space="preserve"> в доходную часть бюджета муниципального образования </w:t>
      </w:r>
      <w:r w:rsidR="00A91D65" w:rsidRPr="00872455">
        <w:rPr>
          <w:sz w:val="26"/>
          <w:szCs w:val="26"/>
        </w:rPr>
        <w:t xml:space="preserve">5 </w:t>
      </w:r>
      <w:r w:rsidRPr="00872455">
        <w:rPr>
          <w:sz w:val="26"/>
          <w:szCs w:val="26"/>
        </w:rPr>
        <w:t>раз были внесены изменения</w:t>
      </w:r>
      <w:r w:rsidR="00A91D65" w:rsidRPr="00872455">
        <w:rPr>
          <w:sz w:val="26"/>
          <w:szCs w:val="26"/>
        </w:rPr>
        <w:t xml:space="preserve"> и дополнения, из них 2 изменения внесены Распоряжениями главы Червянского МО</w:t>
      </w:r>
      <w:r w:rsidR="006E6153">
        <w:rPr>
          <w:sz w:val="26"/>
          <w:szCs w:val="26"/>
        </w:rPr>
        <w:t>:</w:t>
      </w:r>
    </w:p>
    <w:p w:rsidR="004D6E7F" w:rsidRPr="009E3CAF" w:rsidRDefault="00A91D65" w:rsidP="00A32EE1">
      <w:pPr>
        <w:pStyle w:val="a6"/>
        <w:numPr>
          <w:ilvl w:val="0"/>
          <w:numId w:val="16"/>
        </w:numPr>
        <w:autoSpaceDE w:val="0"/>
        <w:autoSpaceDN w:val="0"/>
        <w:adjustRightInd w:val="0"/>
        <w:ind w:left="284" w:hanging="284"/>
        <w:jc w:val="both"/>
        <w:rPr>
          <w:sz w:val="26"/>
          <w:szCs w:val="26"/>
        </w:rPr>
      </w:pPr>
      <w:r w:rsidRPr="004D6E7F">
        <w:rPr>
          <w:sz w:val="26"/>
          <w:szCs w:val="26"/>
        </w:rPr>
        <w:t>от 28.04</w:t>
      </w:r>
      <w:r w:rsidRPr="009E3CAF">
        <w:rPr>
          <w:sz w:val="26"/>
          <w:szCs w:val="26"/>
        </w:rPr>
        <w:t xml:space="preserve">.2021 № 15а </w:t>
      </w:r>
      <w:r w:rsidR="004D6E7F" w:rsidRPr="009E3CAF">
        <w:rPr>
          <w:sz w:val="26"/>
          <w:szCs w:val="26"/>
        </w:rPr>
        <w:t>–</w:t>
      </w:r>
      <w:r w:rsidR="00F32C8E" w:rsidRPr="009E3CAF">
        <w:rPr>
          <w:sz w:val="26"/>
          <w:szCs w:val="26"/>
        </w:rPr>
        <w:t xml:space="preserve"> </w:t>
      </w:r>
      <w:r w:rsidR="00872455" w:rsidRPr="009E3CAF">
        <w:rPr>
          <w:sz w:val="26"/>
          <w:szCs w:val="26"/>
        </w:rPr>
        <w:t>доход</w:t>
      </w:r>
      <w:r w:rsidR="0017193C" w:rsidRPr="009E3CAF">
        <w:rPr>
          <w:sz w:val="26"/>
          <w:szCs w:val="26"/>
        </w:rPr>
        <w:t>ная часть</w:t>
      </w:r>
      <w:r w:rsidR="00872455" w:rsidRPr="009E3CAF">
        <w:rPr>
          <w:sz w:val="26"/>
          <w:szCs w:val="26"/>
        </w:rPr>
        <w:t xml:space="preserve"> бюджета Червянского</w:t>
      </w:r>
      <w:r w:rsidR="004D6E7F" w:rsidRPr="009E3CAF">
        <w:rPr>
          <w:sz w:val="26"/>
          <w:szCs w:val="26"/>
        </w:rPr>
        <w:t xml:space="preserve"> МО </w:t>
      </w:r>
      <w:r w:rsidR="0017193C" w:rsidRPr="009E3CAF">
        <w:rPr>
          <w:sz w:val="26"/>
          <w:szCs w:val="26"/>
        </w:rPr>
        <w:t xml:space="preserve">увеличена на 1 450,1 тыс. рублей </w:t>
      </w:r>
      <w:r w:rsidR="00DB7C25" w:rsidRPr="009E3CAF">
        <w:rPr>
          <w:sz w:val="26"/>
          <w:szCs w:val="26"/>
        </w:rPr>
        <w:t>в части межбюджетных трансфертов</w:t>
      </w:r>
      <w:r w:rsidR="00CA79EF" w:rsidRPr="009E3CAF">
        <w:rPr>
          <w:sz w:val="26"/>
          <w:szCs w:val="26"/>
        </w:rPr>
        <w:t>, имеющих целевое назначение,</w:t>
      </w:r>
      <w:r w:rsidR="00DB7C25" w:rsidRPr="009E3CAF">
        <w:rPr>
          <w:sz w:val="26"/>
          <w:szCs w:val="26"/>
        </w:rPr>
        <w:t xml:space="preserve"> </w:t>
      </w:r>
      <w:r w:rsidR="0017193C" w:rsidRPr="009E3CAF">
        <w:rPr>
          <w:sz w:val="26"/>
          <w:szCs w:val="26"/>
        </w:rPr>
        <w:t>по КБК</w:t>
      </w:r>
      <w:r w:rsidR="00EC2E9F" w:rsidRPr="009E3CAF">
        <w:rPr>
          <w:sz w:val="26"/>
          <w:szCs w:val="26"/>
        </w:rPr>
        <w:t> </w:t>
      </w:r>
      <w:r w:rsidR="0017193C" w:rsidRPr="009E3CAF">
        <w:rPr>
          <w:sz w:val="26"/>
          <w:szCs w:val="26"/>
        </w:rPr>
        <w:t>996</w:t>
      </w:r>
      <w:r w:rsidR="00DB7C25" w:rsidRPr="009E3CAF">
        <w:rPr>
          <w:sz w:val="26"/>
          <w:szCs w:val="26"/>
        </w:rPr>
        <w:t> </w:t>
      </w:r>
      <w:r w:rsidR="0017193C" w:rsidRPr="009E3CAF">
        <w:rPr>
          <w:sz w:val="26"/>
          <w:szCs w:val="26"/>
        </w:rPr>
        <w:t>2</w:t>
      </w:r>
      <w:r w:rsidR="00DB7C25" w:rsidRPr="009E3CAF">
        <w:rPr>
          <w:sz w:val="26"/>
          <w:szCs w:val="26"/>
        </w:rPr>
        <w:t> </w:t>
      </w:r>
      <w:r w:rsidR="0017193C" w:rsidRPr="009E3CAF">
        <w:rPr>
          <w:sz w:val="26"/>
          <w:szCs w:val="26"/>
        </w:rPr>
        <w:t>02</w:t>
      </w:r>
      <w:r w:rsidR="00DB7C25" w:rsidRPr="009E3CAF">
        <w:rPr>
          <w:sz w:val="26"/>
          <w:szCs w:val="26"/>
        </w:rPr>
        <w:t> </w:t>
      </w:r>
      <w:r w:rsidR="0017193C" w:rsidRPr="009E3CAF">
        <w:rPr>
          <w:sz w:val="26"/>
          <w:szCs w:val="26"/>
        </w:rPr>
        <w:t>29999</w:t>
      </w:r>
      <w:r w:rsidR="00DB7C25" w:rsidRPr="009E3CAF">
        <w:rPr>
          <w:sz w:val="26"/>
          <w:szCs w:val="26"/>
        </w:rPr>
        <w:t> </w:t>
      </w:r>
      <w:r w:rsidR="0017193C" w:rsidRPr="009E3CAF">
        <w:rPr>
          <w:sz w:val="26"/>
          <w:szCs w:val="26"/>
        </w:rPr>
        <w:t>10</w:t>
      </w:r>
      <w:r w:rsidR="00DB7C25" w:rsidRPr="009E3CAF">
        <w:rPr>
          <w:sz w:val="26"/>
          <w:szCs w:val="26"/>
        </w:rPr>
        <w:t> </w:t>
      </w:r>
      <w:r w:rsidR="0017193C" w:rsidRPr="009E3CAF">
        <w:rPr>
          <w:sz w:val="26"/>
          <w:szCs w:val="26"/>
        </w:rPr>
        <w:t>0000</w:t>
      </w:r>
      <w:r w:rsidR="00DB7C25" w:rsidRPr="009E3CAF">
        <w:rPr>
          <w:sz w:val="26"/>
          <w:szCs w:val="26"/>
        </w:rPr>
        <w:t> </w:t>
      </w:r>
      <w:r w:rsidR="0017193C" w:rsidRPr="009E3CAF">
        <w:rPr>
          <w:sz w:val="26"/>
          <w:szCs w:val="26"/>
        </w:rPr>
        <w:t xml:space="preserve">150 </w:t>
      </w:r>
      <w:r w:rsidR="00F32C8E" w:rsidRPr="009E3CAF">
        <w:rPr>
          <w:sz w:val="26"/>
          <w:szCs w:val="26"/>
        </w:rPr>
        <w:t>«</w:t>
      </w:r>
      <w:r w:rsidR="00361B7B" w:rsidRPr="009E3CAF">
        <w:rPr>
          <w:sz w:val="26"/>
          <w:szCs w:val="26"/>
        </w:rPr>
        <w:t>Прочие субсидии бюджетам сельских поселений»</w:t>
      </w:r>
      <w:r w:rsidR="004D6E7F" w:rsidRPr="009E3CAF">
        <w:rPr>
          <w:sz w:val="26"/>
          <w:szCs w:val="26"/>
        </w:rPr>
        <w:t>,</w:t>
      </w:r>
      <w:r w:rsidR="00872455" w:rsidRPr="009E3CAF">
        <w:rPr>
          <w:sz w:val="26"/>
          <w:szCs w:val="26"/>
        </w:rPr>
        <w:t xml:space="preserve"> </w:t>
      </w:r>
      <w:r w:rsidR="00361B7B" w:rsidRPr="009E3CAF">
        <w:rPr>
          <w:sz w:val="26"/>
          <w:szCs w:val="26"/>
        </w:rPr>
        <w:t>из них</w:t>
      </w:r>
      <w:r w:rsidR="004D6E7F" w:rsidRPr="009E3CAF">
        <w:rPr>
          <w:sz w:val="26"/>
          <w:szCs w:val="26"/>
        </w:rPr>
        <w:t>:</w:t>
      </w:r>
    </w:p>
    <w:p w:rsidR="00872455" w:rsidRPr="009E3CAF" w:rsidRDefault="00872455" w:rsidP="00A32EE1">
      <w:pPr>
        <w:pStyle w:val="a6"/>
        <w:numPr>
          <w:ilvl w:val="0"/>
          <w:numId w:val="15"/>
        </w:numPr>
        <w:ind w:left="567" w:hanging="283"/>
        <w:jc w:val="both"/>
        <w:rPr>
          <w:sz w:val="26"/>
          <w:szCs w:val="26"/>
        </w:rPr>
      </w:pPr>
      <w:r w:rsidRPr="009E3CAF">
        <w:rPr>
          <w:sz w:val="26"/>
          <w:szCs w:val="26"/>
        </w:rPr>
        <w:lastRenderedPageBreak/>
        <w:t>субсидии местным бюджетам на актуализацию документов территориального планирования</w:t>
      </w:r>
      <w:r w:rsidR="00CA79EF" w:rsidRPr="009E3CAF">
        <w:rPr>
          <w:sz w:val="26"/>
          <w:szCs w:val="26"/>
        </w:rPr>
        <w:t xml:space="preserve"> в сумме </w:t>
      </w:r>
      <w:r w:rsidRPr="009E3CAF">
        <w:rPr>
          <w:sz w:val="26"/>
          <w:szCs w:val="26"/>
        </w:rPr>
        <w:t>765</w:t>
      </w:r>
      <w:r w:rsidR="00CA79EF" w:rsidRPr="009E3CAF">
        <w:rPr>
          <w:sz w:val="26"/>
          <w:szCs w:val="26"/>
        </w:rPr>
        <w:t>,2 тыс.</w:t>
      </w:r>
      <w:r w:rsidRPr="009E3CAF">
        <w:rPr>
          <w:sz w:val="26"/>
          <w:szCs w:val="26"/>
        </w:rPr>
        <w:t xml:space="preserve"> рублей</w:t>
      </w:r>
      <w:r w:rsidR="00CA79EF" w:rsidRPr="009E3CAF">
        <w:rPr>
          <w:sz w:val="26"/>
          <w:szCs w:val="26"/>
        </w:rPr>
        <w:t xml:space="preserve"> (Уведомление по расчетам между бюджетами Службы архитектуры Иркутской области от 23.04.2021 № 8345);</w:t>
      </w:r>
    </w:p>
    <w:p w:rsidR="00CA79EF" w:rsidRPr="009E3CAF" w:rsidRDefault="00CA79EF" w:rsidP="00A32EE1">
      <w:pPr>
        <w:pStyle w:val="a6"/>
        <w:numPr>
          <w:ilvl w:val="0"/>
          <w:numId w:val="15"/>
        </w:numPr>
        <w:autoSpaceDE w:val="0"/>
        <w:autoSpaceDN w:val="0"/>
        <w:adjustRightInd w:val="0"/>
        <w:ind w:left="567" w:hanging="283"/>
        <w:jc w:val="both"/>
        <w:rPr>
          <w:sz w:val="26"/>
          <w:szCs w:val="26"/>
        </w:rPr>
      </w:pPr>
      <w:r w:rsidRPr="009E3CAF">
        <w:rPr>
          <w:sz w:val="26"/>
          <w:szCs w:val="26"/>
        </w:rPr>
        <w:t>субсидии местным бюджетам на актуализацию документов градостроительного зонирования в сумме 684,9 тыс. рублей (Уведомление по расчетам между бюджетами Службы архитектуры Иркутской области от 23.04.2021 № 8357)</w:t>
      </w:r>
      <w:r w:rsidR="0059366E" w:rsidRPr="009E3CAF">
        <w:rPr>
          <w:sz w:val="26"/>
          <w:szCs w:val="26"/>
        </w:rPr>
        <w:t>;</w:t>
      </w:r>
    </w:p>
    <w:p w:rsidR="00A91D65" w:rsidRPr="006F169A" w:rsidRDefault="00AC2A0B" w:rsidP="00A32EE1">
      <w:pPr>
        <w:pStyle w:val="a6"/>
        <w:numPr>
          <w:ilvl w:val="0"/>
          <w:numId w:val="16"/>
        </w:numPr>
        <w:autoSpaceDE w:val="0"/>
        <w:autoSpaceDN w:val="0"/>
        <w:adjustRightInd w:val="0"/>
        <w:spacing w:after="120"/>
        <w:ind w:left="284" w:hanging="284"/>
        <w:jc w:val="both"/>
        <w:rPr>
          <w:sz w:val="26"/>
          <w:szCs w:val="26"/>
        </w:rPr>
      </w:pPr>
      <w:r w:rsidRPr="009E3CAF">
        <w:rPr>
          <w:sz w:val="26"/>
          <w:szCs w:val="26"/>
        </w:rPr>
        <w:t>от 27.08.2021 № 23а – доходная часть бюджета Червянского МО сокращена на 274,1 тыс. рублей в части межбюджетных трансфертов, имеющих целевое назначение, по КБК 996 2 02 2</w:t>
      </w:r>
      <w:r w:rsidRPr="00DB7C25">
        <w:rPr>
          <w:sz w:val="26"/>
          <w:szCs w:val="26"/>
        </w:rPr>
        <w:t>9999</w:t>
      </w:r>
      <w:r>
        <w:rPr>
          <w:sz w:val="26"/>
          <w:szCs w:val="26"/>
        </w:rPr>
        <w:t> </w:t>
      </w:r>
      <w:r w:rsidRPr="00DB7C25">
        <w:rPr>
          <w:sz w:val="26"/>
          <w:szCs w:val="26"/>
        </w:rPr>
        <w:t>10</w:t>
      </w:r>
      <w:r>
        <w:rPr>
          <w:sz w:val="26"/>
          <w:szCs w:val="26"/>
        </w:rPr>
        <w:t> </w:t>
      </w:r>
      <w:r w:rsidRPr="00DB7C25">
        <w:rPr>
          <w:sz w:val="26"/>
          <w:szCs w:val="26"/>
        </w:rPr>
        <w:t>0000</w:t>
      </w:r>
      <w:r>
        <w:rPr>
          <w:sz w:val="26"/>
          <w:szCs w:val="26"/>
        </w:rPr>
        <w:t> </w:t>
      </w:r>
      <w:r w:rsidRPr="00DB7C25">
        <w:rPr>
          <w:sz w:val="26"/>
          <w:szCs w:val="26"/>
        </w:rPr>
        <w:t>150 «Прочие субсидии бюджетам сельских поселений», из</w:t>
      </w:r>
      <w:r>
        <w:rPr>
          <w:sz w:val="26"/>
          <w:szCs w:val="26"/>
        </w:rPr>
        <w:t xml:space="preserve"> них</w:t>
      </w:r>
    </w:p>
    <w:p w:rsidR="006F169A" w:rsidRPr="001D0ECC" w:rsidRDefault="006F169A" w:rsidP="00A32EE1">
      <w:pPr>
        <w:pStyle w:val="a6"/>
        <w:numPr>
          <w:ilvl w:val="0"/>
          <w:numId w:val="15"/>
        </w:numPr>
        <w:ind w:left="567" w:hanging="283"/>
        <w:jc w:val="both"/>
        <w:rPr>
          <w:sz w:val="26"/>
          <w:szCs w:val="26"/>
        </w:rPr>
      </w:pPr>
      <w:r w:rsidRPr="00872455">
        <w:rPr>
          <w:sz w:val="26"/>
          <w:szCs w:val="26"/>
        </w:rPr>
        <w:t xml:space="preserve">субсидии местным бюджетам на </w:t>
      </w:r>
      <w:r w:rsidRPr="00CA79EF">
        <w:rPr>
          <w:sz w:val="26"/>
          <w:szCs w:val="26"/>
        </w:rPr>
        <w:t xml:space="preserve">актуализацию документов территориального </w:t>
      </w:r>
      <w:r w:rsidRPr="001D0ECC">
        <w:rPr>
          <w:sz w:val="26"/>
          <w:szCs w:val="26"/>
        </w:rPr>
        <w:t xml:space="preserve">планирования </w:t>
      </w:r>
      <w:r w:rsidR="00AC2A0B" w:rsidRPr="001D0ECC">
        <w:rPr>
          <w:sz w:val="26"/>
          <w:szCs w:val="26"/>
        </w:rPr>
        <w:t xml:space="preserve">снижены на </w:t>
      </w:r>
      <w:r w:rsidRPr="001D0ECC">
        <w:rPr>
          <w:sz w:val="26"/>
          <w:szCs w:val="26"/>
        </w:rPr>
        <w:t>177,2 тыс. рублей (Уведомление по расчетам между бюджетами Службы архитектуры Ир</w:t>
      </w:r>
      <w:r w:rsidR="00994D2F">
        <w:rPr>
          <w:sz w:val="26"/>
          <w:szCs w:val="26"/>
        </w:rPr>
        <w:t>кутской области от 16.08.2021 № </w:t>
      </w:r>
      <w:r w:rsidRPr="001D0ECC">
        <w:rPr>
          <w:sz w:val="26"/>
          <w:szCs w:val="26"/>
        </w:rPr>
        <w:t>10328);</w:t>
      </w:r>
    </w:p>
    <w:p w:rsidR="006F169A" w:rsidRPr="004D6E7F" w:rsidRDefault="006F169A" w:rsidP="00A32EE1">
      <w:pPr>
        <w:pStyle w:val="a6"/>
        <w:numPr>
          <w:ilvl w:val="0"/>
          <w:numId w:val="15"/>
        </w:numPr>
        <w:autoSpaceDE w:val="0"/>
        <w:autoSpaceDN w:val="0"/>
        <w:adjustRightInd w:val="0"/>
        <w:ind w:left="567" w:hanging="283"/>
        <w:jc w:val="both"/>
        <w:rPr>
          <w:sz w:val="26"/>
          <w:szCs w:val="26"/>
        </w:rPr>
      </w:pPr>
      <w:r w:rsidRPr="001D0ECC">
        <w:rPr>
          <w:sz w:val="26"/>
          <w:szCs w:val="26"/>
        </w:rPr>
        <w:t xml:space="preserve">субсидии местным бюджетам на актуализацию документов градостроительного зонирования </w:t>
      </w:r>
      <w:r w:rsidR="00AC2A0B" w:rsidRPr="001D0ECC">
        <w:rPr>
          <w:sz w:val="26"/>
          <w:szCs w:val="26"/>
        </w:rPr>
        <w:t xml:space="preserve">снижены на </w:t>
      </w:r>
      <w:r w:rsidRPr="001D0ECC">
        <w:rPr>
          <w:sz w:val="26"/>
          <w:szCs w:val="26"/>
        </w:rPr>
        <w:t>96,9 тыс. рублей (Уведомление по расчетам между бюджетами Службы архитектуры Иркутской области от 16.08</w:t>
      </w:r>
      <w:r w:rsidRPr="00CA79EF">
        <w:rPr>
          <w:sz w:val="26"/>
          <w:szCs w:val="26"/>
        </w:rPr>
        <w:t xml:space="preserve">.2021 № </w:t>
      </w:r>
      <w:r>
        <w:rPr>
          <w:sz w:val="26"/>
          <w:szCs w:val="26"/>
        </w:rPr>
        <w:t>10338</w:t>
      </w:r>
      <w:r w:rsidRPr="00CA79EF">
        <w:rPr>
          <w:sz w:val="26"/>
          <w:szCs w:val="26"/>
        </w:rPr>
        <w:t>)</w:t>
      </w:r>
      <w:r w:rsidR="0059366E">
        <w:rPr>
          <w:sz w:val="26"/>
          <w:szCs w:val="26"/>
        </w:rPr>
        <w:t>.</w:t>
      </w:r>
    </w:p>
    <w:p w:rsidR="006B1A09" w:rsidRDefault="00281ADF" w:rsidP="00E026F7">
      <w:pPr>
        <w:autoSpaceDE w:val="0"/>
        <w:autoSpaceDN w:val="0"/>
        <w:adjustRightInd w:val="0"/>
        <w:ind w:firstLine="709"/>
        <w:jc w:val="both"/>
        <w:rPr>
          <w:sz w:val="26"/>
          <w:szCs w:val="26"/>
        </w:rPr>
      </w:pPr>
      <w:r w:rsidRPr="009412DB">
        <w:rPr>
          <w:rFonts w:eastAsia="Calibri"/>
          <w:sz w:val="26"/>
          <w:szCs w:val="26"/>
        </w:rPr>
        <w:t xml:space="preserve">В </w:t>
      </w:r>
      <w:r w:rsidRPr="009412DB">
        <w:rPr>
          <w:sz w:val="26"/>
          <w:szCs w:val="26"/>
        </w:rPr>
        <w:t>результате</w:t>
      </w:r>
      <w:r>
        <w:rPr>
          <w:sz w:val="26"/>
          <w:szCs w:val="26"/>
        </w:rPr>
        <w:t xml:space="preserve"> внесенных изменений и дополнений, прогнозируемые </w:t>
      </w:r>
      <w:r w:rsidRPr="009412DB">
        <w:rPr>
          <w:rFonts w:eastAsia="Calibri"/>
          <w:sz w:val="26"/>
          <w:szCs w:val="26"/>
        </w:rPr>
        <w:t>доход</w:t>
      </w:r>
      <w:r>
        <w:rPr>
          <w:rFonts w:eastAsia="Calibri"/>
          <w:sz w:val="26"/>
          <w:szCs w:val="26"/>
        </w:rPr>
        <w:t xml:space="preserve">ы </w:t>
      </w:r>
      <w:r w:rsidRPr="009412DB">
        <w:rPr>
          <w:rFonts w:eastAsia="Calibri"/>
          <w:sz w:val="26"/>
          <w:szCs w:val="26"/>
        </w:rPr>
        <w:t>местного бюджета</w:t>
      </w:r>
      <w:r>
        <w:rPr>
          <w:rFonts w:eastAsia="Calibri"/>
          <w:sz w:val="26"/>
          <w:szCs w:val="26"/>
        </w:rPr>
        <w:t xml:space="preserve"> на 2021 год </w:t>
      </w:r>
      <w:r w:rsidRPr="009412DB">
        <w:rPr>
          <w:sz w:val="26"/>
          <w:szCs w:val="26"/>
        </w:rPr>
        <w:t>увеличен</w:t>
      </w:r>
      <w:r>
        <w:rPr>
          <w:sz w:val="26"/>
          <w:szCs w:val="26"/>
        </w:rPr>
        <w:t>ы</w:t>
      </w:r>
      <w:r w:rsidRPr="009412DB">
        <w:rPr>
          <w:sz w:val="26"/>
          <w:szCs w:val="26"/>
        </w:rPr>
        <w:t xml:space="preserve"> на </w:t>
      </w:r>
      <w:r>
        <w:rPr>
          <w:sz w:val="26"/>
          <w:szCs w:val="26"/>
        </w:rPr>
        <w:t>26,6</w:t>
      </w:r>
      <w:r w:rsidRPr="009412DB">
        <w:rPr>
          <w:sz w:val="26"/>
          <w:szCs w:val="26"/>
        </w:rPr>
        <w:t xml:space="preserve"> % </w:t>
      </w:r>
      <w:r>
        <w:rPr>
          <w:sz w:val="26"/>
          <w:szCs w:val="26"/>
        </w:rPr>
        <w:t>(в 1,3 раза) и</w:t>
      </w:r>
      <w:r w:rsidR="00E026F7">
        <w:rPr>
          <w:sz w:val="26"/>
          <w:szCs w:val="26"/>
        </w:rPr>
        <w:t>,</w:t>
      </w:r>
      <w:r>
        <w:rPr>
          <w:sz w:val="26"/>
          <w:szCs w:val="26"/>
        </w:rPr>
        <w:t xml:space="preserve"> </w:t>
      </w:r>
      <w:r w:rsidRPr="009412DB">
        <w:rPr>
          <w:sz w:val="26"/>
          <w:szCs w:val="26"/>
        </w:rPr>
        <w:t>в редакции решения о бюджете от 2</w:t>
      </w:r>
      <w:r>
        <w:rPr>
          <w:sz w:val="26"/>
          <w:szCs w:val="26"/>
        </w:rPr>
        <w:t>9</w:t>
      </w:r>
      <w:r w:rsidRPr="009412DB">
        <w:rPr>
          <w:sz w:val="26"/>
          <w:szCs w:val="26"/>
        </w:rPr>
        <w:t>.12.202</w:t>
      </w:r>
      <w:r>
        <w:rPr>
          <w:sz w:val="26"/>
          <w:szCs w:val="26"/>
        </w:rPr>
        <w:t>1</w:t>
      </w:r>
      <w:r w:rsidRPr="009412DB">
        <w:rPr>
          <w:sz w:val="26"/>
          <w:szCs w:val="26"/>
        </w:rPr>
        <w:t xml:space="preserve"> № </w:t>
      </w:r>
      <w:r>
        <w:rPr>
          <w:sz w:val="26"/>
          <w:szCs w:val="26"/>
        </w:rPr>
        <w:t>145</w:t>
      </w:r>
      <w:r w:rsidR="00E026F7">
        <w:rPr>
          <w:sz w:val="26"/>
          <w:szCs w:val="26"/>
        </w:rPr>
        <w:t>,</w:t>
      </w:r>
      <w:r w:rsidRPr="009412DB">
        <w:rPr>
          <w:sz w:val="26"/>
          <w:szCs w:val="26"/>
        </w:rPr>
        <w:t xml:space="preserve"> утвержден</w:t>
      </w:r>
      <w:r>
        <w:rPr>
          <w:sz w:val="26"/>
          <w:szCs w:val="26"/>
        </w:rPr>
        <w:t>ы</w:t>
      </w:r>
      <w:r w:rsidRPr="009412DB">
        <w:rPr>
          <w:sz w:val="26"/>
          <w:szCs w:val="26"/>
        </w:rPr>
        <w:t xml:space="preserve"> в сумме </w:t>
      </w:r>
      <w:r w:rsidR="00530461">
        <w:rPr>
          <w:sz w:val="26"/>
          <w:szCs w:val="26"/>
        </w:rPr>
        <w:t>7 257,7</w:t>
      </w:r>
      <w:r w:rsidR="00E026F7">
        <w:rPr>
          <w:sz w:val="26"/>
          <w:szCs w:val="26"/>
        </w:rPr>
        <w:t> тыс. рублей. О</w:t>
      </w:r>
      <w:r w:rsidR="00E026F7" w:rsidRPr="009412DB">
        <w:rPr>
          <w:sz w:val="26"/>
          <w:szCs w:val="26"/>
        </w:rPr>
        <w:t>бъем налоговых доходов</w:t>
      </w:r>
      <w:r w:rsidR="00E026F7">
        <w:rPr>
          <w:sz w:val="26"/>
          <w:szCs w:val="26"/>
        </w:rPr>
        <w:t>,</w:t>
      </w:r>
      <w:r w:rsidRPr="009412DB">
        <w:rPr>
          <w:sz w:val="26"/>
          <w:szCs w:val="26"/>
        </w:rPr>
        <w:t xml:space="preserve"> прогнозируемый первоначально</w:t>
      </w:r>
      <w:r w:rsidR="00E026F7">
        <w:rPr>
          <w:sz w:val="26"/>
          <w:szCs w:val="26"/>
        </w:rPr>
        <w:t>,</w:t>
      </w:r>
      <w:r w:rsidRPr="009412DB">
        <w:rPr>
          <w:sz w:val="26"/>
          <w:szCs w:val="26"/>
        </w:rPr>
        <w:t xml:space="preserve"> увеличен </w:t>
      </w:r>
      <w:r w:rsidRPr="0035319C">
        <w:rPr>
          <w:sz w:val="26"/>
          <w:szCs w:val="26"/>
        </w:rPr>
        <w:t xml:space="preserve">на </w:t>
      </w:r>
      <w:r w:rsidR="00E026F7">
        <w:rPr>
          <w:sz w:val="26"/>
          <w:szCs w:val="26"/>
        </w:rPr>
        <w:t>16,4</w:t>
      </w:r>
      <w:r w:rsidRPr="0035319C">
        <w:rPr>
          <w:sz w:val="26"/>
          <w:szCs w:val="26"/>
        </w:rPr>
        <w:t xml:space="preserve"> %, </w:t>
      </w:r>
      <w:r w:rsidR="00E026F7">
        <w:rPr>
          <w:sz w:val="26"/>
          <w:szCs w:val="26"/>
        </w:rPr>
        <w:t xml:space="preserve">при этом </w:t>
      </w:r>
      <w:r w:rsidRPr="001F7981">
        <w:rPr>
          <w:sz w:val="26"/>
          <w:szCs w:val="26"/>
        </w:rPr>
        <w:t xml:space="preserve">прогнозируемые доходы от местных налогов увеличены </w:t>
      </w:r>
      <w:r w:rsidR="006B1A09">
        <w:rPr>
          <w:sz w:val="26"/>
          <w:szCs w:val="26"/>
        </w:rPr>
        <w:t xml:space="preserve">на </w:t>
      </w:r>
      <w:r w:rsidR="00B9637D">
        <w:rPr>
          <w:sz w:val="26"/>
          <w:szCs w:val="26"/>
        </w:rPr>
        <w:t xml:space="preserve">137,8 % (или </w:t>
      </w:r>
      <w:r w:rsidRPr="001F7981">
        <w:rPr>
          <w:sz w:val="26"/>
          <w:szCs w:val="26"/>
        </w:rPr>
        <w:t>в 2,</w:t>
      </w:r>
      <w:r w:rsidR="00E026F7">
        <w:rPr>
          <w:sz w:val="26"/>
          <w:szCs w:val="26"/>
        </w:rPr>
        <w:t>4</w:t>
      </w:r>
      <w:r w:rsidRPr="001F7981">
        <w:rPr>
          <w:sz w:val="26"/>
          <w:szCs w:val="26"/>
        </w:rPr>
        <w:t xml:space="preserve"> раза</w:t>
      </w:r>
      <w:r w:rsidR="00B9637D">
        <w:rPr>
          <w:sz w:val="26"/>
          <w:szCs w:val="26"/>
        </w:rPr>
        <w:t>)</w:t>
      </w:r>
      <w:r w:rsidRPr="001F7981">
        <w:rPr>
          <w:sz w:val="26"/>
          <w:szCs w:val="26"/>
        </w:rPr>
        <w:t xml:space="preserve">, что свидетельствует о некачественном прогнозировании доходов бюджета </w:t>
      </w:r>
      <w:r w:rsidR="006B1A09">
        <w:rPr>
          <w:sz w:val="26"/>
          <w:szCs w:val="26"/>
        </w:rPr>
        <w:t xml:space="preserve">Червянского </w:t>
      </w:r>
      <w:r w:rsidRPr="001F7981">
        <w:rPr>
          <w:sz w:val="26"/>
          <w:szCs w:val="26"/>
        </w:rPr>
        <w:t>МО, о ненадежности показателей прогноза социально-экономического развития и реалистичности расчета доходов</w:t>
      </w:r>
      <w:r w:rsidR="006B1A09">
        <w:rPr>
          <w:sz w:val="26"/>
          <w:szCs w:val="26"/>
        </w:rPr>
        <w:t>.</w:t>
      </w:r>
    </w:p>
    <w:p w:rsidR="000B7A1D" w:rsidRDefault="000B7A1D" w:rsidP="000B7A1D">
      <w:pPr>
        <w:suppressAutoHyphens/>
        <w:overflowPunct w:val="0"/>
        <w:autoSpaceDE w:val="0"/>
        <w:autoSpaceDN w:val="0"/>
        <w:adjustRightInd w:val="0"/>
        <w:ind w:firstLine="709"/>
        <w:jc w:val="both"/>
        <w:rPr>
          <w:sz w:val="26"/>
          <w:szCs w:val="26"/>
        </w:rPr>
      </w:pPr>
      <w:r>
        <w:rPr>
          <w:sz w:val="26"/>
          <w:szCs w:val="26"/>
        </w:rPr>
        <w:t xml:space="preserve">Согласно информации, отраженной в </w:t>
      </w:r>
      <w:r w:rsidRPr="00CC07C3">
        <w:rPr>
          <w:sz w:val="26"/>
          <w:szCs w:val="26"/>
        </w:rPr>
        <w:t>Пояснительны</w:t>
      </w:r>
      <w:r>
        <w:rPr>
          <w:sz w:val="26"/>
          <w:szCs w:val="26"/>
        </w:rPr>
        <w:t xml:space="preserve">х </w:t>
      </w:r>
      <w:r w:rsidRPr="00CC07C3">
        <w:rPr>
          <w:sz w:val="26"/>
          <w:szCs w:val="26"/>
        </w:rPr>
        <w:t>записк</w:t>
      </w:r>
      <w:r>
        <w:rPr>
          <w:sz w:val="26"/>
          <w:szCs w:val="26"/>
        </w:rPr>
        <w:t>ах</w:t>
      </w:r>
      <w:r w:rsidRPr="00CC07C3">
        <w:rPr>
          <w:sz w:val="26"/>
          <w:szCs w:val="26"/>
        </w:rPr>
        <w:t xml:space="preserve"> к Решениям о внесении изменений в бюджет</w:t>
      </w:r>
      <w:r>
        <w:rPr>
          <w:sz w:val="26"/>
          <w:szCs w:val="26"/>
        </w:rPr>
        <w:t>,</w:t>
      </w:r>
      <w:r w:rsidRPr="000B7A1D">
        <w:rPr>
          <w:sz w:val="26"/>
          <w:szCs w:val="26"/>
        </w:rPr>
        <w:t xml:space="preserve"> </w:t>
      </w:r>
      <w:r>
        <w:rPr>
          <w:sz w:val="26"/>
          <w:szCs w:val="26"/>
        </w:rPr>
        <w:t>увеличение прогнозируемых налоговых доходов осуществлялось исходя из их фактических поступлений.</w:t>
      </w:r>
    </w:p>
    <w:p w:rsidR="00281ADF" w:rsidRPr="006B1A09" w:rsidRDefault="006B1A09" w:rsidP="006B1A09">
      <w:pPr>
        <w:autoSpaceDN w:val="0"/>
        <w:adjustRightInd w:val="0"/>
        <w:ind w:firstLine="709"/>
        <w:jc w:val="both"/>
        <w:rPr>
          <w:sz w:val="26"/>
          <w:szCs w:val="26"/>
        </w:rPr>
      </w:pPr>
      <w:r>
        <w:rPr>
          <w:sz w:val="26"/>
          <w:szCs w:val="26"/>
        </w:rPr>
        <w:t>Не</w:t>
      </w:r>
      <w:r w:rsidR="00281ADF" w:rsidRPr="006B1A09">
        <w:rPr>
          <w:sz w:val="26"/>
          <w:szCs w:val="26"/>
        </w:rPr>
        <w:t xml:space="preserve">налоговые доходы </w:t>
      </w:r>
      <w:r>
        <w:rPr>
          <w:sz w:val="26"/>
          <w:szCs w:val="26"/>
        </w:rPr>
        <w:t>бюджетом Червянского МО не прогнозировались и соответственно не исполнялись.</w:t>
      </w:r>
    </w:p>
    <w:p w:rsidR="00281ADF" w:rsidRPr="00CC07C3" w:rsidRDefault="00281ADF" w:rsidP="00281ADF">
      <w:pPr>
        <w:suppressAutoHyphens/>
        <w:overflowPunct w:val="0"/>
        <w:autoSpaceDE w:val="0"/>
        <w:autoSpaceDN w:val="0"/>
        <w:adjustRightInd w:val="0"/>
        <w:ind w:firstLine="709"/>
        <w:jc w:val="both"/>
        <w:rPr>
          <w:sz w:val="26"/>
          <w:szCs w:val="26"/>
        </w:rPr>
      </w:pPr>
      <w:r>
        <w:rPr>
          <w:sz w:val="26"/>
          <w:szCs w:val="26"/>
        </w:rPr>
        <w:t xml:space="preserve">В </w:t>
      </w:r>
      <w:r w:rsidRPr="00CC07C3">
        <w:rPr>
          <w:sz w:val="26"/>
          <w:szCs w:val="26"/>
        </w:rPr>
        <w:t>Пояснительны</w:t>
      </w:r>
      <w:r>
        <w:rPr>
          <w:sz w:val="26"/>
          <w:szCs w:val="26"/>
        </w:rPr>
        <w:t>х</w:t>
      </w:r>
      <w:r w:rsidRPr="00CC07C3">
        <w:rPr>
          <w:sz w:val="26"/>
          <w:szCs w:val="26"/>
        </w:rPr>
        <w:t xml:space="preserve"> записк</w:t>
      </w:r>
      <w:r>
        <w:rPr>
          <w:sz w:val="26"/>
          <w:szCs w:val="26"/>
        </w:rPr>
        <w:t>ах</w:t>
      </w:r>
      <w:r w:rsidRPr="00CC07C3">
        <w:rPr>
          <w:sz w:val="26"/>
          <w:szCs w:val="26"/>
        </w:rPr>
        <w:t xml:space="preserve"> к Решениям о внесении изменений в бюджет </w:t>
      </w:r>
      <w:r>
        <w:rPr>
          <w:sz w:val="26"/>
          <w:szCs w:val="26"/>
        </w:rPr>
        <w:t>отражены</w:t>
      </w:r>
      <w:r w:rsidRPr="00CC07C3">
        <w:rPr>
          <w:sz w:val="26"/>
          <w:szCs w:val="26"/>
        </w:rPr>
        <w:t xml:space="preserve"> </w:t>
      </w:r>
      <w:r w:rsidRPr="00BF5CE8">
        <w:rPr>
          <w:sz w:val="26"/>
          <w:szCs w:val="26"/>
        </w:rPr>
        <w:t xml:space="preserve">причины и основания увеличения прогнозируемых </w:t>
      </w:r>
      <w:r w:rsidR="00050048" w:rsidRPr="00BF5CE8">
        <w:rPr>
          <w:sz w:val="26"/>
          <w:szCs w:val="26"/>
        </w:rPr>
        <w:t>безвозмездных поступлений</w:t>
      </w:r>
      <w:r w:rsidR="00BF5CE8" w:rsidRPr="00BF5CE8">
        <w:rPr>
          <w:sz w:val="26"/>
          <w:szCs w:val="26"/>
        </w:rPr>
        <w:t xml:space="preserve"> от др</w:t>
      </w:r>
      <w:r w:rsidR="00BF5CE8">
        <w:rPr>
          <w:sz w:val="26"/>
          <w:szCs w:val="26"/>
        </w:rPr>
        <w:t>угих бюджетов бюджетной системы РФ.</w:t>
      </w:r>
    </w:p>
    <w:p w:rsidR="00A91D65" w:rsidRPr="007D135E" w:rsidRDefault="00293F35" w:rsidP="004D6E7F">
      <w:pPr>
        <w:autoSpaceDE w:val="0"/>
        <w:autoSpaceDN w:val="0"/>
        <w:adjustRightInd w:val="0"/>
        <w:spacing w:after="120"/>
        <w:ind w:firstLine="709"/>
        <w:jc w:val="both"/>
        <w:rPr>
          <w:sz w:val="26"/>
          <w:szCs w:val="26"/>
        </w:rPr>
      </w:pPr>
      <w:r w:rsidRPr="00552EC9">
        <w:rPr>
          <w:sz w:val="26"/>
          <w:szCs w:val="26"/>
        </w:rPr>
        <w:t xml:space="preserve">В нарушение норм Приказа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w:t>
      </w:r>
      <w:r>
        <w:rPr>
          <w:sz w:val="26"/>
          <w:szCs w:val="26"/>
        </w:rPr>
        <w:t>в</w:t>
      </w:r>
      <w:r w:rsidR="007D135E">
        <w:rPr>
          <w:sz w:val="26"/>
          <w:szCs w:val="26"/>
        </w:rPr>
        <w:t xml:space="preserve"> Приложении 1 «Прогнозируемые доходы бюджета Червянского МО на 2021 год по классификации доходов бюджетов РФ» </w:t>
      </w:r>
      <w:r>
        <w:rPr>
          <w:sz w:val="26"/>
          <w:szCs w:val="26"/>
        </w:rPr>
        <w:t xml:space="preserve">решений о внесении изменений в бюджет </w:t>
      </w:r>
      <w:r w:rsidR="007D135E">
        <w:rPr>
          <w:sz w:val="26"/>
          <w:szCs w:val="26"/>
        </w:rPr>
        <w:t>неверно указан код дохода «</w:t>
      </w:r>
      <w:r w:rsidR="007D135E" w:rsidRPr="007D135E">
        <w:rPr>
          <w:sz w:val="26"/>
          <w:szCs w:val="26"/>
        </w:rPr>
        <w:t>Дотации бюджетам сельских поселений на выравнивание бюджетной обеспеченности из бюджетов муниципальных районов</w:t>
      </w:r>
      <w:r w:rsidR="007D135E">
        <w:rPr>
          <w:sz w:val="26"/>
          <w:szCs w:val="26"/>
        </w:rPr>
        <w:t>»</w:t>
      </w:r>
      <w:r>
        <w:rPr>
          <w:sz w:val="26"/>
          <w:szCs w:val="26"/>
        </w:rPr>
        <w:t>.</w:t>
      </w:r>
    </w:p>
    <w:p w:rsidR="009134A6" w:rsidRPr="00F71BFE" w:rsidRDefault="009134A6" w:rsidP="009134A6">
      <w:pPr>
        <w:ind w:firstLine="709"/>
        <w:jc w:val="both"/>
        <w:rPr>
          <w:rFonts w:eastAsia="Calibri"/>
          <w:sz w:val="26"/>
          <w:szCs w:val="26"/>
        </w:rPr>
      </w:pPr>
      <w:r w:rsidRPr="001D4228">
        <w:rPr>
          <w:rFonts w:eastAsia="Calibri"/>
          <w:sz w:val="26"/>
          <w:szCs w:val="26"/>
        </w:rPr>
        <w:t xml:space="preserve">По данным </w:t>
      </w:r>
      <w:r w:rsidRPr="001D4228">
        <w:rPr>
          <w:sz w:val="26"/>
          <w:szCs w:val="26"/>
        </w:rPr>
        <w:t>Отчета об исполнении бюджета на 01.01.202</w:t>
      </w:r>
      <w:r>
        <w:rPr>
          <w:sz w:val="26"/>
          <w:szCs w:val="26"/>
        </w:rPr>
        <w:t>2</w:t>
      </w:r>
      <w:r w:rsidRPr="001D4228">
        <w:rPr>
          <w:sz w:val="26"/>
          <w:szCs w:val="26"/>
        </w:rPr>
        <w:t xml:space="preserve"> (ф. 0503117) </w:t>
      </w:r>
      <w:r w:rsidRPr="001D4228">
        <w:rPr>
          <w:rFonts w:eastAsia="Calibri"/>
          <w:sz w:val="26"/>
          <w:szCs w:val="26"/>
        </w:rPr>
        <w:t xml:space="preserve">доходная часть бюджета </w:t>
      </w:r>
      <w:r w:rsidRPr="00F71BFE">
        <w:rPr>
          <w:rFonts w:eastAsia="Calibri"/>
          <w:sz w:val="26"/>
          <w:szCs w:val="26"/>
        </w:rPr>
        <w:t xml:space="preserve">исполнена в сумме </w:t>
      </w:r>
      <w:r w:rsidR="00FE32C9">
        <w:rPr>
          <w:rFonts w:eastAsia="Calibri"/>
          <w:sz w:val="26"/>
          <w:szCs w:val="26"/>
        </w:rPr>
        <w:t>7 263,4</w:t>
      </w:r>
      <w:r w:rsidRPr="00F71BFE">
        <w:rPr>
          <w:rFonts w:eastAsia="Calibri"/>
          <w:sz w:val="26"/>
          <w:szCs w:val="26"/>
        </w:rPr>
        <w:t xml:space="preserve"> тыс. рублей или на </w:t>
      </w:r>
      <w:r w:rsidR="00FE32C9">
        <w:rPr>
          <w:rFonts w:eastAsia="Calibri"/>
          <w:sz w:val="26"/>
          <w:szCs w:val="26"/>
        </w:rPr>
        <w:t>100,1</w:t>
      </w:r>
      <w:r w:rsidRPr="00F71BFE">
        <w:rPr>
          <w:rFonts w:eastAsia="Calibri"/>
          <w:sz w:val="26"/>
          <w:szCs w:val="26"/>
        </w:rPr>
        <w:t xml:space="preserve"> %, в том числе:</w:t>
      </w:r>
    </w:p>
    <w:p w:rsidR="009134A6" w:rsidRPr="00F71BFE" w:rsidRDefault="009134A6" w:rsidP="009134A6">
      <w:pPr>
        <w:pStyle w:val="a6"/>
        <w:numPr>
          <w:ilvl w:val="0"/>
          <w:numId w:val="18"/>
        </w:numPr>
        <w:ind w:left="284" w:hanging="284"/>
        <w:jc w:val="both"/>
        <w:rPr>
          <w:rFonts w:eastAsia="Calibri"/>
          <w:sz w:val="26"/>
          <w:szCs w:val="26"/>
        </w:rPr>
      </w:pPr>
      <w:r w:rsidRPr="00F71BFE">
        <w:rPr>
          <w:rFonts w:eastAsia="Calibri"/>
          <w:sz w:val="26"/>
          <w:szCs w:val="26"/>
        </w:rPr>
        <w:t xml:space="preserve">налоговые доходы – в сумме </w:t>
      </w:r>
      <w:r w:rsidR="00FE32C9">
        <w:rPr>
          <w:rFonts w:eastAsia="Calibri"/>
          <w:sz w:val="26"/>
          <w:szCs w:val="26"/>
        </w:rPr>
        <w:t>790,9</w:t>
      </w:r>
      <w:r w:rsidRPr="00F71BFE">
        <w:rPr>
          <w:rFonts w:eastAsia="Calibri"/>
          <w:sz w:val="26"/>
          <w:szCs w:val="26"/>
        </w:rPr>
        <w:t xml:space="preserve"> тыс. рублей или на 10</w:t>
      </w:r>
      <w:r w:rsidR="00FE32C9">
        <w:rPr>
          <w:rFonts w:eastAsia="Calibri"/>
          <w:sz w:val="26"/>
          <w:szCs w:val="26"/>
        </w:rPr>
        <w:t>0</w:t>
      </w:r>
      <w:r w:rsidRPr="00F71BFE">
        <w:rPr>
          <w:rFonts w:eastAsia="Calibri"/>
          <w:sz w:val="26"/>
          <w:szCs w:val="26"/>
        </w:rPr>
        <w:t>,</w:t>
      </w:r>
      <w:r w:rsidR="00FE32C9">
        <w:rPr>
          <w:rFonts w:eastAsia="Calibri"/>
          <w:sz w:val="26"/>
          <w:szCs w:val="26"/>
        </w:rPr>
        <w:t>7</w:t>
      </w:r>
      <w:r w:rsidRPr="00F71BFE">
        <w:rPr>
          <w:rFonts w:eastAsia="Calibri"/>
          <w:sz w:val="26"/>
          <w:szCs w:val="26"/>
        </w:rPr>
        <w:t xml:space="preserve"> %, из них поступление доходов от местных налогов составило:</w:t>
      </w:r>
    </w:p>
    <w:p w:rsidR="009134A6" w:rsidRPr="00F71BFE" w:rsidRDefault="009134A6" w:rsidP="009134A6">
      <w:pPr>
        <w:pStyle w:val="a6"/>
        <w:numPr>
          <w:ilvl w:val="0"/>
          <w:numId w:val="19"/>
        </w:numPr>
        <w:ind w:left="567" w:hanging="283"/>
        <w:jc w:val="both"/>
        <w:rPr>
          <w:rFonts w:eastAsia="Calibri"/>
          <w:sz w:val="26"/>
          <w:szCs w:val="26"/>
        </w:rPr>
      </w:pPr>
      <w:r w:rsidRPr="00F71BFE">
        <w:rPr>
          <w:rFonts w:eastAsia="Calibri"/>
          <w:sz w:val="26"/>
          <w:szCs w:val="26"/>
        </w:rPr>
        <w:t xml:space="preserve">налог на имущество физических лиц – </w:t>
      </w:r>
      <w:r w:rsidR="00FE32C9">
        <w:rPr>
          <w:rFonts w:eastAsia="Calibri"/>
          <w:sz w:val="26"/>
          <w:szCs w:val="26"/>
        </w:rPr>
        <w:t>58,3</w:t>
      </w:r>
      <w:r w:rsidRPr="00F71BFE">
        <w:rPr>
          <w:rFonts w:eastAsia="Calibri"/>
          <w:sz w:val="26"/>
          <w:szCs w:val="26"/>
        </w:rPr>
        <w:t xml:space="preserve"> тыс. рублей или 10</w:t>
      </w:r>
      <w:r w:rsidR="000771E8">
        <w:rPr>
          <w:rFonts w:eastAsia="Calibri"/>
          <w:sz w:val="26"/>
          <w:szCs w:val="26"/>
        </w:rPr>
        <w:t>0</w:t>
      </w:r>
      <w:r w:rsidRPr="00F71BFE">
        <w:rPr>
          <w:rFonts w:eastAsia="Calibri"/>
          <w:sz w:val="26"/>
          <w:szCs w:val="26"/>
        </w:rPr>
        <w:t xml:space="preserve"> %;</w:t>
      </w:r>
    </w:p>
    <w:p w:rsidR="009134A6" w:rsidRPr="00F71BFE" w:rsidRDefault="009134A6" w:rsidP="009134A6">
      <w:pPr>
        <w:pStyle w:val="a6"/>
        <w:numPr>
          <w:ilvl w:val="0"/>
          <w:numId w:val="19"/>
        </w:numPr>
        <w:ind w:left="567" w:hanging="283"/>
        <w:jc w:val="both"/>
        <w:rPr>
          <w:rFonts w:eastAsia="Calibri"/>
          <w:sz w:val="26"/>
          <w:szCs w:val="26"/>
        </w:rPr>
      </w:pPr>
      <w:r w:rsidRPr="00F71BFE">
        <w:rPr>
          <w:rFonts w:eastAsia="Calibri"/>
          <w:sz w:val="26"/>
          <w:szCs w:val="26"/>
        </w:rPr>
        <w:t xml:space="preserve">земельный налог – </w:t>
      </w:r>
      <w:r w:rsidR="000771E8">
        <w:rPr>
          <w:rFonts w:eastAsia="Calibri"/>
          <w:sz w:val="26"/>
          <w:szCs w:val="26"/>
        </w:rPr>
        <w:t>79,6</w:t>
      </w:r>
      <w:r w:rsidRPr="00F71BFE">
        <w:rPr>
          <w:rFonts w:eastAsia="Calibri"/>
          <w:sz w:val="26"/>
          <w:szCs w:val="26"/>
        </w:rPr>
        <w:t xml:space="preserve"> тыс. рублей или </w:t>
      </w:r>
      <w:r w:rsidR="000771E8">
        <w:rPr>
          <w:rFonts w:eastAsia="Calibri"/>
          <w:sz w:val="26"/>
          <w:szCs w:val="26"/>
        </w:rPr>
        <w:t>100</w:t>
      </w:r>
      <w:r w:rsidRPr="00F71BFE">
        <w:rPr>
          <w:rFonts w:eastAsia="Calibri"/>
          <w:sz w:val="26"/>
          <w:szCs w:val="26"/>
        </w:rPr>
        <w:t xml:space="preserve"> %;</w:t>
      </w:r>
    </w:p>
    <w:p w:rsidR="009134A6" w:rsidRPr="009F38B1" w:rsidRDefault="009134A6" w:rsidP="009134A6">
      <w:pPr>
        <w:pStyle w:val="a6"/>
        <w:numPr>
          <w:ilvl w:val="0"/>
          <w:numId w:val="18"/>
        </w:numPr>
        <w:ind w:left="284" w:hanging="284"/>
        <w:jc w:val="both"/>
        <w:rPr>
          <w:rFonts w:eastAsia="Calibri"/>
          <w:sz w:val="26"/>
          <w:szCs w:val="26"/>
        </w:rPr>
      </w:pPr>
      <w:r w:rsidRPr="00F71BFE">
        <w:rPr>
          <w:rFonts w:eastAsia="Calibri"/>
          <w:sz w:val="26"/>
          <w:szCs w:val="26"/>
        </w:rPr>
        <w:t xml:space="preserve">безвозмездные </w:t>
      </w:r>
      <w:r w:rsidRPr="009F38B1">
        <w:rPr>
          <w:rFonts w:eastAsia="Calibri"/>
          <w:sz w:val="26"/>
          <w:szCs w:val="26"/>
        </w:rPr>
        <w:t xml:space="preserve">поступления – в сумме </w:t>
      </w:r>
      <w:r w:rsidR="000771E8">
        <w:rPr>
          <w:rFonts w:eastAsia="Calibri"/>
          <w:sz w:val="26"/>
          <w:szCs w:val="26"/>
        </w:rPr>
        <w:t>6 472,5</w:t>
      </w:r>
      <w:r w:rsidRPr="009F38B1">
        <w:rPr>
          <w:rFonts w:eastAsia="Calibri"/>
          <w:sz w:val="26"/>
          <w:szCs w:val="26"/>
        </w:rPr>
        <w:t xml:space="preserve"> тыс. рублей или на </w:t>
      </w:r>
      <w:r w:rsidR="000771E8">
        <w:rPr>
          <w:rFonts w:eastAsia="Calibri"/>
          <w:sz w:val="26"/>
          <w:szCs w:val="26"/>
        </w:rPr>
        <w:t>100</w:t>
      </w:r>
      <w:r w:rsidRPr="009F38B1">
        <w:rPr>
          <w:rFonts w:eastAsia="Calibri"/>
          <w:sz w:val="26"/>
          <w:szCs w:val="26"/>
        </w:rPr>
        <w:t xml:space="preserve"> %.</w:t>
      </w:r>
    </w:p>
    <w:p w:rsidR="009134A6" w:rsidRPr="009F38B1" w:rsidRDefault="009134A6" w:rsidP="00986C4F">
      <w:pPr>
        <w:ind w:firstLine="709"/>
        <w:jc w:val="both"/>
        <w:rPr>
          <w:sz w:val="26"/>
          <w:szCs w:val="26"/>
        </w:rPr>
      </w:pPr>
      <w:r w:rsidRPr="009F38B1">
        <w:rPr>
          <w:sz w:val="26"/>
          <w:szCs w:val="26"/>
        </w:rPr>
        <w:lastRenderedPageBreak/>
        <w:t xml:space="preserve">Доля налоговых доходов в общем объеме поступивших в местный бюджет </w:t>
      </w:r>
      <w:r w:rsidR="000771E8">
        <w:rPr>
          <w:sz w:val="26"/>
          <w:szCs w:val="26"/>
        </w:rPr>
        <w:t>Червянского</w:t>
      </w:r>
      <w:r w:rsidRPr="009F38B1">
        <w:rPr>
          <w:sz w:val="26"/>
          <w:szCs w:val="26"/>
        </w:rPr>
        <w:t xml:space="preserve"> МО доходов в 202</w:t>
      </w:r>
      <w:r w:rsidR="000771E8">
        <w:rPr>
          <w:sz w:val="26"/>
          <w:szCs w:val="26"/>
        </w:rPr>
        <w:t>1</w:t>
      </w:r>
      <w:r w:rsidRPr="009F38B1">
        <w:rPr>
          <w:sz w:val="26"/>
          <w:szCs w:val="26"/>
        </w:rPr>
        <w:t xml:space="preserve"> году составила </w:t>
      </w:r>
      <w:r w:rsidR="00D94247">
        <w:rPr>
          <w:sz w:val="26"/>
          <w:szCs w:val="26"/>
        </w:rPr>
        <w:t>10,9</w:t>
      </w:r>
      <w:r w:rsidRPr="009F38B1">
        <w:rPr>
          <w:sz w:val="26"/>
          <w:szCs w:val="26"/>
        </w:rPr>
        <w:t xml:space="preserve"> %.</w:t>
      </w:r>
    </w:p>
    <w:p w:rsidR="00DA78B2" w:rsidRDefault="00DA78B2" w:rsidP="00986C4F">
      <w:pPr>
        <w:ind w:firstLine="709"/>
        <w:jc w:val="both"/>
        <w:rPr>
          <w:rFonts w:eastAsia="Calibri"/>
          <w:sz w:val="26"/>
          <w:szCs w:val="26"/>
        </w:rPr>
      </w:pPr>
    </w:p>
    <w:p w:rsidR="00A31EA3" w:rsidRPr="001E32D1" w:rsidRDefault="00AD2429" w:rsidP="00986C4F">
      <w:pPr>
        <w:ind w:firstLine="709"/>
        <w:jc w:val="both"/>
        <w:rPr>
          <w:rFonts w:eastAsia="Calibri"/>
          <w:sz w:val="26"/>
          <w:szCs w:val="26"/>
        </w:rPr>
      </w:pPr>
      <w:r w:rsidRPr="001E32D1">
        <w:rPr>
          <w:rFonts w:eastAsia="Calibri"/>
          <w:sz w:val="26"/>
          <w:szCs w:val="26"/>
        </w:rPr>
        <w:t>Анализ прогнозируемы доходов бюджета Червянского МО и их исполнения в 20</w:t>
      </w:r>
      <w:r w:rsidR="009750E3" w:rsidRPr="001E32D1">
        <w:rPr>
          <w:rFonts w:eastAsia="Calibri"/>
          <w:sz w:val="26"/>
          <w:szCs w:val="26"/>
        </w:rPr>
        <w:t>2</w:t>
      </w:r>
      <w:r w:rsidR="001E32D1">
        <w:rPr>
          <w:rFonts w:eastAsia="Calibri"/>
          <w:sz w:val="26"/>
          <w:szCs w:val="26"/>
        </w:rPr>
        <w:t xml:space="preserve">1 </w:t>
      </w:r>
      <w:r w:rsidR="009750E3" w:rsidRPr="001E32D1">
        <w:rPr>
          <w:rFonts w:eastAsia="Calibri"/>
          <w:sz w:val="26"/>
          <w:szCs w:val="26"/>
        </w:rPr>
        <w:t>году приведен в Таблице № 1.</w:t>
      </w:r>
    </w:p>
    <w:p w:rsidR="00DA78B2" w:rsidRDefault="00DA78B2" w:rsidP="00986C4F">
      <w:pPr>
        <w:jc w:val="center"/>
        <w:rPr>
          <w:rFonts w:eastAsia="Calibri"/>
          <w:sz w:val="26"/>
          <w:szCs w:val="26"/>
        </w:rPr>
      </w:pPr>
    </w:p>
    <w:p w:rsidR="00D97BC2" w:rsidRPr="001E32D1" w:rsidRDefault="00D97BC2" w:rsidP="00986C4F">
      <w:pPr>
        <w:jc w:val="center"/>
        <w:rPr>
          <w:rFonts w:eastAsia="Calibri"/>
          <w:sz w:val="26"/>
          <w:szCs w:val="26"/>
        </w:rPr>
      </w:pPr>
      <w:r w:rsidRPr="001E32D1">
        <w:rPr>
          <w:rFonts w:eastAsia="Calibri"/>
          <w:sz w:val="26"/>
          <w:szCs w:val="26"/>
        </w:rPr>
        <w:t>Таблица № 1</w:t>
      </w:r>
    </w:p>
    <w:p w:rsidR="00D97BC2" w:rsidRPr="001E32D1" w:rsidRDefault="0059519D" w:rsidP="001E32D1">
      <w:pPr>
        <w:jc w:val="right"/>
        <w:rPr>
          <w:rFonts w:eastAsia="Calibri"/>
          <w:sz w:val="26"/>
          <w:szCs w:val="26"/>
        </w:rPr>
      </w:pPr>
      <w:r w:rsidRPr="001E32D1">
        <w:rPr>
          <w:rFonts w:eastAsia="Calibri"/>
          <w:sz w:val="26"/>
          <w:szCs w:val="26"/>
        </w:rPr>
        <w:t xml:space="preserve"> </w:t>
      </w:r>
      <w:r w:rsidR="0054500F" w:rsidRPr="001E32D1">
        <w:rPr>
          <w:rFonts w:eastAsia="Calibri"/>
          <w:sz w:val="26"/>
          <w:szCs w:val="26"/>
        </w:rPr>
        <w:t>(тыс</w:t>
      </w:r>
      <w:r w:rsidR="001E32D1">
        <w:rPr>
          <w:rFonts w:eastAsia="Calibri"/>
          <w:sz w:val="26"/>
          <w:szCs w:val="26"/>
        </w:rPr>
        <w:t xml:space="preserve">. </w:t>
      </w:r>
      <w:r w:rsidR="0054500F" w:rsidRPr="001E32D1">
        <w:rPr>
          <w:rFonts w:eastAsia="Calibri"/>
          <w:sz w:val="26"/>
          <w:szCs w:val="26"/>
        </w:rPr>
        <w:t>рублей)</w:t>
      </w:r>
    </w:p>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992"/>
        <w:gridCol w:w="940"/>
        <w:gridCol w:w="916"/>
        <w:gridCol w:w="979"/>
        <w:gridCol w:w="940"/>
        <w:gridCol w:w="666"/>
      </w:tblGrid>
      <w:tr w:rsidR="00603BD8" w:rsidRPr="00603BD8" w:rsidTr="00BF5CE8">
        <w:trPr>
          <w:trHeight w:val="20"/>
        </w:trPr>
        <w:tc>
          <w:tcPr>
            <w:tcW w:w="4361" w:type="dxa"/>
            <w:vMerge w:val="restart"/>
            <w:shd w:val="clear" w:color="auto" w:fill="auto"/>
            <w:vAlign w:val="center"/>
            <w:hideMark/>
          </w:tcPr>
          <w:p w:rsidR="00603BD8" w:rsidRPr="00603BD8" w:rsidRDefault="00603BD8" w:rsidP="00603BD8">
            <w:pPr>
              <w:jc w:val="center"/>
              <w:rPr>
                <w:rFonts w:eastAsia="Times New Roman"/>
                <w:sz w:val="20"/>
                <w:szCs w:val="20"/>
                <w:lang w:eastAsia="ru-RU"/>
              </w:rPr>
            </w:pPr>
            <w:bookmarkStart w:id="0" w:name="RANGE!B1:H19"/>
            <w:r w:rsidRPr="00603BD8">
              <w:rPr>
                <w:rFonts w:eastAsia="Times New Roman"/>
                <w:sz w:val="20"/>
                <w:szCs w:val="20"/>
                <w:lang w:eastAsia="ru-RU"/>
              </w:rPr>
              <w:t>Наименование</w:t>
            </w:r>
            <w:bookmarkEnd w:id="0"/>
          </w:p>
        </w:tc>
        <w:tc>
          <w:tcPr>
            <w:tcW w:w="3827" w:type="dxa"/>
            <w:gridSpan w:val="4"/>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Прогнозируемые доходы местного бюджета</w:t>
            </w:r>
          </w:p>
        </w:tc>
        <w:tc>
          <w:tcPr>
            <w:tcW w:w="1606" w:type="dxa"/>
            <w:gridSpan w:val="2"/>
            <w:vMerge w:val="restart"/>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Исполнение                                     в 2021 году</w:t>
            </w:r>
          </w:p>
        </w:tc>
      </w:tr>
      <w:tr w:rsidR="00603BD8" w:rsidRPr="00603BD8" w:rsidTr="00BF5CE8">
        <w:trPr>
          <w:trHeight w:val="20"/>
        </w:trPr>
        <w:tc>
          <w:tcPr>
            <w:tcW w:w="4361" w:type="dxa"/>
            <w:vMerge/>
            <w:vAlign w:val="center"/>
            <w:hideMark/>
          </w:tcPr>
          <w:p w:rsidR="00603BD8" w:rsidRPr="00603BD8" w:rsidRDefault="00603BD8" w:rsidP="00603BD8">
            <w:pPr>
              <w:rPr>
                <w:rFonts w:eastAsia="Times New Roman"/>
                <w:sz w:val="20"/>
                <w:szCs w:val="20"/>
                <w:lang w:eastAsia="ru-RU"/>
              </w:rPr>
            </w:pPr>
          </w:p>
        </w:tc>
        <w:tc>
          <w:tcPr>
            <w:tcW w:w="992" w:type="dxa"/>
            <w:vMerge w:val="restart"/>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Решение</w:t>
            </w:r>
            <w:r w:rsidRPr="00603BD8">
              <w:rPr>
                <w:rFonts w:eastAsia="Times New Roman"/>
                <w:sz w:val="20"/>
                <w:szCs w:val="20"/>
                <w:lang w:eastAsia="ru-RU"/>
              </w:rPr>
              <w:br/>
              <w:t>Думы от</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26.12.20</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 115</w:t>
            </w:r>
          </w:p>
        </w:tc>
        <w:tc>
          <w:tcPr>
            <w:tcW w:w="2835" w:type="dxa"/>
            <w:gridSpan w:val="3"/>
            <w:shd w:val="clear" w:color="auto" w:fill="auto"/>
            <w:vAlign w:val="center"/>
            <w:hideMark/>
          </w:tcPr>
          <w:p w:rsidR="00603BD8" w:rsidRPr="00603BD8" w:rsidRDefault="00603BD8" w:rsidP="00603BD8">
            <w:pPr>
              <w:jc w:val="center"/>
              <w:rPr>
                <w:rFonts w:eastAsia="Times New Roman"/>
                <w:sz w:val="20"/>
                <w:szCs w:val="20"/>
                <w:lang w:eastAsia="ru-RU"/>
              </w:rPr>
            </w:pPr>
            <w:r>
              <w:rPr>
                <w:rFonts w:eastAsia="Times New Roman"/>
                <w:sz w:val="20"/>
                <w:szCs w:val="20"/>
                <w:lang w:eastAsia="ru-RU"/>
              </w:rPr>
              <w:t>в редакции Решений Думы</w:t>
            </w:r>
          </w:p>
        </w:tc>
        <w:tc>
          <w:tcPr>
            <w:tcW w:w="1606" w:type="dxa"/>
            <w:gridSpan w:val="2"/>
            <w:vMerge/>
            <w:vAlign w:val="center"/>
            <w:hideMark/>
          </w:tcPr>
          <w:p w:rsidR="00603BD8" w:rsidRPr="00603BD8" w:rsidRDefault="00603BD8" w:rsidP="00603BD8">
            <w:pPr>
              <w:rPr>
                <w:rFonts w:eastAsia="Times New Roman"/>
                <w:sz w:val="20"/>
                <w:szCs w:val="20"/>
                <w:lang w:eastAsia="ru-RU"/>
              </w:rPr>
            </w:pPr>
          </w:p>
        </w:tc>
      </w:tr>
      <w:tr w:rsidR="00603BD8" w:rsidRPr="00603BD8" w:rsidTr="00BF5CE8">
        <w:trPr>
          <w:trHeight w:val="230"/>
        </w:trPr>
        <w:tc>
          <w:tcPr>
            <w:tcW w:w="4361" w:type="dxa"/>
            <w:vMerge/>
            <w:tcBorders>
              <w:bottom w:val="single" w:sz="4" w:space="0" w:color="auto"/>
            </w:tcBorders>
            <w:vAlign w:val="center"/>
            <w:hideMark/>
          </w:tcPr>
          <w:p w:rsidR="00603BD8" w:rsidRPr="00603BD8" w:rsidRDefault="00603BD8" w:rsidP="00603BD8">
            <w:pPr>
              <w:rPr>
                <w:rFonts w:eastAsia="Times New Roman"/>
                <w:sz w:val="20"/>
                <w:szCs w:val="20"/>
                <w:lang w:eastAsia="ru-RU"/>
              </w:rPr>
            </w:pPr>
          </w:p>
        </w:tc>
        <w:tc>
          <w:tcPr>
            <w:tcW w:w="992" w:type="dxa"/>
            <w:vMerge/>
            <w:tcBorders>
              <w:bottom w:val="single" w:sz="4" w:space="0" w:color="auto"/>
            </w:tcBorders>
            <w:vAlign w:val="center"/>
            <w:hideMark/>
          </w:tcPr>
          <w:p w:rsidR="00603BD8" w:rsidRPr="00603BD8" w:rsidRDefault="00603BD8" w:rsidP="00603BD8">
            <w:pPr>
              <w:jc w:val="center"/>
              <w:rPr>
                <w:rFonts w:eastAsia="Times New Roman"/>
                <w:sz w:val="20"/>
                <w:szCs w:val="20"/>
                <w:lang w:eastAsia="ru-RU"/>
              </w:rPr>
            </w:pPr>
          </w:p>
        </w:tc>
        <w:tc>
          <w:tcPr>
            <w:tcW w:w="940" w:type="dxa"/>
            <w:vMerge w:val="restart"/>
            <w:tcBorders>
              <w:bottom w:val="single" w:sz="4" w:space="0" w:color="auto"/>
            </w:tcBorders>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от</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29.01.21</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 122</w:t>
            </w:r>
          </w:p>
        </w:tc>
        <w:tc>
          <w:tcPr>
            <w:tcW w:w="916" w:type="dxa"/>
            <w:vMerge w:val="restart"/>
            <w:tcBorders>
              <w:bottom w:val="single" w:sz="4" w:space="0" w:color="auto"/>
            </w:tcBorders>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от</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30.11.21</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 143</w:t>
            </w:r>
          </w:p>
        </w:tc>
        <w:tc>
          <w:tcPr>
            <w:tcW w:w="979" w:type="dxa"/>
            <w:vMerge w:val="restart"/>
            <w:tcBorders>
              <w:bottom w:val="single" w:sz="4" w:space="0" w:color="auto"/>
            </w:tcBorders>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от</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29.12.21</w:t>
            </w:r>
          </w:p>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 145</w:t>
            </w:r>
          </w:p>
        </w:tc>
        <w:tc>
          <w:tcPr>
            <w:tcW w:w="1606" w:type="dxa"/>
            <w:gridSpan w:val="2"/>
            <w:vMerge/>
            <w:tcBorders>
              <w:bottom w:val="single" w:sz="4" w:space="0" w:color="auto"/>
            </w:tcBorders>
            <w:vAlign w:val="center"/>
            <w:hideMark/>
          </w:tcPr>
          <w:p w:rsidR="00603BD8" w:rsidRPr="00603BD8" w:rsidRDefault="00603BD8" w:rsidP="00603BD8">
            <w:pPr>
              <w:rPr>
                <w:rFonts w:eastAsia="Times New Roman"/>
                <w:sz w:val="20"/>
                <w:szCs w:val="20"/>
                <w:lang w:eastAsia="ru-RU"/>
              </w:rPr>
            </w:pPr>
          </w:p>
        </w:tc>
      </w:tr>
      <w:tr w:rsidR="00603BD8" w:rsidRPr="00603BD8" w:rsidTr="00BF5CE8">
        <w:trPr>
          <w:trHeight w:val="20"/>
        </w:trPr>
        <w:tc>
          <w:tcPr>
            <w:tcW w:w="4361" w:type="dxa"/>
            <w:vMerge/>
            <w:vAlign w:val="center"/>
            <w:hideMark/>
          </w:tcPr>
          <w:p w:rsidR="00603BD8" w:rsidRPr="00603BD8" w:rsidRDefault="00603BD8" w:rsidP="00603BD8">
            <w:pPr>
              <w:rPr>
                <w:rFonts w:eastAsia="Times New Roman"/>
                <w:sz w:val="20"/>
                <w:szCs w:val="20"/>
                <w:lang w:eastAsia="ru-RU"/>
              </w:rPr>
            </w:pPr>
          </w:p>
        </w:tc>
        <w:tc>
          <w:tcPr>
            <w:tcW w:w="992" w:type="dxa"/>
            <w:vMerge/>
            <w:shd w:val="clear" w:color="auto" w:fill="auto"/>
            <w:vAlign w:val="center"/>
            <w:hideMark/>
          </w:tcPr>
          <w:p w:rsidR="00603BD8" w:rsidRPr="00603BD8" w:rsidRDefault="00603BD8" w:rsidP="00603BD8">
            <w:pPr>
              <w:jc w:val="center"/>
              <w:rPr>
                <w:rFonts w:eastAsia="Times New Roman"/>
                <w:sz w:val="20"/>
                <w:szCs w:val="20"/>
                <w:lang w:eastAsia="ru-RU"/>
              </w:rPr>
            </w:pPr>
          </w:p>
        </w:tc>
        <w:tc>
          <w:tcPr>
            <w:tcW w:w="940" w:type="dxa"/>
            <w:vMerge/>
            <w:shd w:val="clear" w:color="auto" w:fill="auto"/>
            <w:vAlign w:val="center"/>
            <w:hideMark/>
          </w:tcPr>
          <w:p w:rsidR="00603BD8" w:rsidRPr="00603BD8" w:rsidRDefault="00603BD8" w:rsidP="00603BD8">
            <w:pPr>
              <w:jc w:val="center"/>
              <w:rPr>
                <w:rFonts w:eastAsia="Times New Roman"/>
                <w:sz w:val="20"/>
                <w:szCs w:val="20"/>
                <w:lang w:eastAsia="ru-RU"/>
              </w:rPr>
            </w:pPr>
          </w:p>
        </w:tc>
        <w:tc>
          <w:tcPr>
            <w:tcW w:w="916" w:type="dxa"/>
            <w:vMerge/>
            <w:shd w:val="clear" w:color="auto" w:fill="auto"/>
            <w:vAlign w:val="center"/>
            <w:hideMark/>
          </w:tcPr>
          <w:p w:rsidR="00603BD8" w:rsidRPr="00603BD8" w:rsidRDefault="00603BD8" w:rsidP="00603BD8">
            <w:pPr>
              <w:jc w:val="center"/>
              <w:rPr>
                <w:rFonts w:eastAsia="Times New Roman"/>
                <w:sz w:val="20"/>
                <w:szCs w:val="20"/>
                <w:lang w:eastAsia="ru-RU"/>
              </w:rPr>
            </w:pPr>
          </w:p>
        </w:tc>
        <w:tc>
          <w:tcPr>
            <w:tcW w:w="979" w:type="dxa"/>
            <w:vMerge/>
            <w:shd w:val="clear" w:color="auto" w:fill="auto"/>
            <w:vAlign w:val="center"/>
            <w:hideMark/>
          </w:tcPr>
          <w:p w:rsidR="00603BD8" w:rsidRPr="00603BD8" w:rsidRDefault="00603BD8" w:rsidP="00603BD8">
            <w:pPr>
              <w:jc w:val="center"/>
              <w:rPr>
                <w:rFonts w:eastAsia="Times New Roman"/>
                <w:sz w:val="20"/>
                <w:szCs w:val="20"/>
                <w:lang w:eastAsia="ru-RU"/>
              </w:rPr>
            </w:pPr>
          </w:p>
        </w:tc>
        <w:tc>
          <w:tcPr>
            <w:tcW w:w="940" w:type="dxa"/>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 xml:space="preserve">тыс.руб.                                                                                                                                                                                                                                                                                                                                                                                                                                                                                                                                                                                                                                                                                                                                                                                                                                                                                                                                                                                                                                                                                                                                                                                                                                                                                                                                                                                                                                                                                                                                                                                                                                                                                                                                                                                                                                                                                                                                                                                                                                                                                                                                                                                                                                                                                                                                                                                                                                                                                                                                                                                                                                                                                                                                                                                                                                                                                                                                                                                                                                                                                                                                                                                                                                                                                                                                                                                                                                                                                                                                                                                                                                                                                                                                                                                                                                                                                                                                                                                                                                                                                                                                                                                                                                                                                                                                                                                                                                                                                                                                                                                                                                                                                                                                                                                                                                                                                                                                                                                                                                                                                                                                                                                                                                                                                                                                                                                                                                                                                                                                                                                                                                                                                                                                       </w:t>
            </w:r>
          </w:p>
        </w:tc>
        <w:tc>
          <w:tcPr>
            <w:tcW w:w="666" w:type="dxa"/>
            <w:shd w:val="clear" w:color="auto" w:fill="auto"/>
            <w:vAlign w:val="center"/>
            <w:hideMark/>
          </w:tcPr>
          <w:p w:rsidR="00603BD8" w:rsidRPr="00603BD8" w:rsidRDefault="00603BD8" w:rsidP="00603BD8">
            <w:pPr>
              <w:jc w:val="center"/>
              <w:rPr>
                <w:rFonts w:eastAsia="Times New Roman"/>
                <w:sz w:val="20"/>
                <w:szCs w:val="20"/>
                <w:lang w:eastAsia="ru-RU"/>
              </w:rPr>
            </w:pPr>
            <w:r w:rsidRPr="00603BD8">
              <w:rPr>
                <w:rFonts w:eastAsia="Times New Roman"/>
                <w:sz w:val="20"/>
                <w:szCs w:val="20"/>
                <w:lang w:eastAsia="ru-RU"/>
              </w:rPr>
              <w:t>%</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Налог на доходы физических лиц</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320,0</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320,0</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340,0</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350,7</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350,7</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Акцизы по подакцизным товарам (продукции), производимым на территории РФ</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296,6</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296,6</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296,6</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296,6</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302,3</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101,9</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Налог на имущество физических лиц</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25,0</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25,0</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58,0</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58,3</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58,3</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Земельный налог</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33,0</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33,0</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58,0</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79,6</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79,6</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b/>
                <w:bCs/>
                <w:sz w:val="20"/>
                <w:szCs w:val="20"/>
                <w:lang w:eastAsia="ru-RU"/>
              </w:rPr>
            </w:pPr>
            <w:r w:rsidRPr="00603BD8">
              <w:rPr>
                <w:rFonts w:eastAsia="Times New Roman"/>
                <w:b/>
                <w:bCs/>
                <w:sz w:val="20"/>
                <w:szCs w:val="20"/>
                <w:lang w:eastAsia="ru-RU"/>
              </w:rPr>
              <w:t>Итого налоговые доходы</w:t>
            </w:r>
          </w:p>
        </w:tc>
        <w:tc>
          <w:tcPr>
            <w:tcW w:w="992"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674,6</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674,6</w:t>
            </w:r>
          </w:p>
        </w:tc>
        <w:tc>
          <w:tcPr>
            <w:tcW w:w="91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752,6</w:t>
            </w:r>
          </w:p>
        </w:tc>
        <w:tc>
          <w:tcPr>
            <w:tcW w:w="979"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785,2</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790,9</w:t>
            </w:r>
          </w:p>
        </w:tc>
        <w:tc>
          <w:tcPr>
            <w:tcW w:w="66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100,7</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b/>
                <w:bCs/>
                <w:sz w:val="20"/>
                <w:szCs w:val="20"/>
                <w:lang w:eastAsia="ru-RU"/>
              </w:rPr>
            </w:pPr>
            <w:r w:rsidRPr="00603BD8">
              <w:rPr>
                <w:rFonts w:eastAsia="Times New Roman"/>
                <w:b/>
                <w:bCs/>
                <w:sz w:val="20"/>
                <w:szCs w:val="20"/>
                <w:lang w:eastAsia="ru-RU"/>
              </w:rPr>
              <w:t>Итого безвозмездные поступления</w:t>
            </w:r>
          </w:p>
        </w:tc>
        <w:tc>
          <w:tcPr>
            <w:tcW w:w="992"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5 056,3</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5 056,3</w:t>
            </w:r>
          </w:p>
        </w:tc>
        <w:tc>
          <w:tcPr>
            <w:tcW w:w="91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6 372,5</w:t>
            </w:r>
          </w:p>
        </w:tc>
        <w:tc>
          <w:tcPr>
            <w:tcW w:w="979"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6 472,5</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6 472,5</w:t>
            </w:r>
          </w:p>
        </w:tc>
        <w:tc>
          <w:tcPr>
            <w:tcW w:w="66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4 718,3</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4 718,3</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4 858,5</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4 958,5</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4 958,5</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Прочие субсидии бюджетам сельских поселений</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200,0</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200,0</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1 376,0</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1 376,0</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1 376,0</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ind w:left="142"/>
              <w:rPr>
                <w:rFonts w:eastAsia="Times New Roman"/>
                <w:i/>
                <w:iCs/>
                <w:sz w:val="20"/>
                <w:szCs w:val="20"/>
                <w:lang w:eastAsia="ru-RU"/>
              </w:rPr>
            </w:pPr>
            <w:r w:rsidRPr="00603BD8">
              <w:rPr>
                <w:rFonts w:eastAsia="Times New Roman"/>
                <w:i/>
                <w:iCs/>
                <w:sz w:val="20"/>
                <w:szCs w:val="20"/>
                <w:lang w:eastAsia="ru-RU"/>
              </w:rPr>
              <w:t>Субсидии местным бюджетам на реализацию мероприятий перечня проектов народных инициатив</w:t>
            </w:r>
          </w:p>
        </w:tc>
        <w:tc>
          <w:tcPr>
            <w:tcW w:w="992"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200,0</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200,0</w:t>
            </w:r>
          </w:p>
        </w:tc>
        <w:tc>
          <w:tcPr>
            <w:tcW w:w="91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200,0</w:t>
            </w:r>
          </w:p>
        </w:tc>
        <w:tc>
          <w:tcPr>
            <w:tcW w:w="979"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200,0</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200,0</w:t>
            </w:r>
          </w:p>
        </w:tc>
        <w:tc>
          <w:tcPr>
            <w:tcW w:w="66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100,0</w:t>
            </w:r>
          </w:p>
        </w:tc>
      </w:tr>
      <w:tr w:rsidR="00603BD8" w:rsidRPr="00603BD8" w:rsidTr="00BF5CE8">
        <w:trPr>
          <w:trHeight w:val="20"/>
        </w:trPr>
        <w:tc>
          <w:tcPr>
            <w:tcW w:w="4361" w:type="dxa"/>
            <w:shd w:val="clear" w:color="auto" w:fill="auto"/>
            <w:vAlign w:val="center"/>
            <w:hideMark/>
          </w:tcPr>
          <w:p w:rsidR="00603BD8" w:rsidRPr="00603BD8" w:rsidRDefault="00603BD8" w:rsidP="00603BD8">
            <w:pPr>
              <w:ind w:left="142"/>
              <w:rPr>
                <w:rFonts w:eastAsia="Times New Roman"/>
                <w:i/>
                <w:iCs/>
                <w:sz w:val="20"/>
                <w:szCs w:val="20"/>
                <w:lang w:eastAsia="ru-RU"/>
              </w:rPr>
            </w:pPr>
            <w:r w:rsidRPr="00603BD8">
              <w:rPr>
                <w:rFonts w:eastAsia="Times New Roman"/>
                <w:i/>
                <w:iCs/>
                <w:sz w:val="20"/>
                <w:szCs w:val="20"/>
                <w:lang w:eastAsia="ru-RU"/>
              </w:rPr>
              <w:t>Субсидии местным бюджетам на визуализацию документов территориального планирования</w:t>
            </w:r>
          </w:p>
        </w:tc>
        <w:tc>
          <w:tcPr>
            <w:tcW w:w="992"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 </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 </w:t>
            </w:r>
          </w:p>
        </w:tc>
        <w:tc>
          <w:tcPr>
            <w:tcW w:w="91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979"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66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100,0</w:t>
            </w:r>
          </w:p>
        </w:tc>
      </w:tr>
      <w:tr w:rsidR="00603BD8" w:rsidRPr="00D929E7" w:rsidTr="00BF5CE8">
        <w:trPr>
          <w:trHeight w:val="20"/>
        </w:trPr>
        <w:tc>
          <w:tcPr>
            <w:tcW w:w="4361" w:type="dxa"/>
            <w:shd w:val="clear" w:color="auto" w:fill="auto"/>
            <w:vAlign w:val="center"/>
            <w:hideMark/>
          </w:tcPr>
          <w:p w:rsidR="00603BD8" w:rsidRPr="00603BD8" w:rsidRDefault="00603BD8" w:rsidP="00603BD8">
            <w:pPr>
              <w:ind w:left="142"/>
              <w:rPr>
                <w:rFonts w:eastAsia="Times New Roman"/>
                <w:i/>
                <w:iCs/>
                <w:sz w:val="20"/>
                <w:szCs w:val="20"/>
                <w:lang w:eastAsia="ru-RU"/>
              </w:rPr>
            </w:pPr>
            <w:r w:rsidRPr="00603BD8">
              <w:rPr>
                <w:rFonts w:eastAsia="Times New Roman"/>
                <w:i/>
                <w:iCs/>
                <w:sz w:val="20"/>
                <w:szCs w:val="20"/>
                <w:lang w:eastAsia="ru-RU"/>
              </w:rPr>
              <w:t>Субсидии местным бюджетам на визуализацию документов градостр</w:t>
            </w:r>
            <w:r w:rsidRPr="00D929E7">
              <w:rPr>
                <w:rFonts w:eastAsia="Times New Roman"/>
                <w:i/>
                <w:iCs/>
                <w:sz w:val="20"/>
                <w:szCs w:val="20"/>
                <w:lang w:eastAsia="ru-RU"/>
              </w:rPr>
              <w:t>о</w:t>
            </w:r>
            <w:r w:rsidRPr="00603BD8">
              <w:rPr>
                <w:rFonts w:eastAsia="Times New Roman"/>
                <w:i/>
                <w:iCs/>
                <w:sz w:val="20"/>
                <w:szCs w:val="20"/>
                <w:lang w:eastAsia="ru-RU"/>
              </w:rPr>
              <w:t>ительного планирования</w:t>
            </w:r>
          </w:p>
        </w:tc>
        <w:tc>
          <w:tcPr>
            <w:tcW w:w="992"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 </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 </w:t>
            </w:r>
          </w:p>
        </w:tc>
        <w:tc>
          <w:tcPr>
            <w:tcW w:w="91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979"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940"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588,0</w:t>
            </w:r>
          </w:p>
        </w:tc>
        <w:tc>
          <w:tcPr>
            <w:tcW w:w="666" w:type="dxa"/>
            <w:shd w:val="clear" w:color="auto" w:fill="auto"/>
            <w:vAlign w:val="center"/>
            <w:hideMark/>
          </w:tcPr>
          <w:p w:rsidR="00603BD8" w:rsidRPr="00603BD8" w:rsidRDefault="00603BD8" w:rsidP="00603BD8">
            <w:pPr>
              <w:jc w:val="right"/>
              <w:rPr>
                <w:rFonts w:eastAsia="Times New Roman"/>
                <w:i/>
                <w:iCs/>
                <w:sz w:val="20"/>
                <w:szCs w:val="20"/>
                <w:lang w:eastAsia="ru-RU"/>
              </w:rPr>
            </w:pPr>
            <w:r w:rsidRPr="00603BD8">
              <w:rPr>
                <w:rFonts w:eastAsia="Times New Roman"/>
                <w:i/>
                <w:iCs/>
                <w:sz w:val="20"/>
                <w:szCs w:val="20"/>
                <w:lang w:eastAsia="ru-RU"/>
              </w:rPr>
              <w:t>100,0</w:t>
            </w:r>
          </w:p>
        </w:tc>
      </w:tr>
      <w:tr w:rsidR="00603BD8" w:rsidRPr="00D929E7"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Субвенции бюджетам сельских поселений на выполнение передаваемых полномочий субъектов РФ</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0,7</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0,7</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0,7</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0,7</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0,7</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D929E7" w:rsidTr="00BF5CE8">
        <w:trPr>
          <w:trHeight w:val="20"/>
        </w:trPr>
        <w:tc>
          <w:tcPr>
            <w:tcW w:w="4361" w:type="dxa"/>
            <w:shd w:val="clear" w:color="auto" w:fill="auto"/>
            <w:vAlign w:val="center"/>
            <w:hideMark/>
          </w:tcPr>
          <w:p w:rsidR="00603BD8" w:rsidRPr="00603BD8" w:rsidRDefault="00603BD8" w:rsidP="00603BD8">
            <w:pPr>
              <w:rPr>
                <w:rFonts w:eastAsia="Times New Roman"/>
                <w:sz w:val="20"/>
                <w:szCs w:val="20"/>
                <w:lang w:eastAsia="ru-RU"/>
              </w:rPr>
            </w:pPr>
            <w:r w:rsidRPr="00603BD8">
              <w:rPr>
                <w:rFonts w:eastAsia="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137,3</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137,3</w:t>
            </w:r>
          </w:p>
        </w:tc>
        <w:tc>
          <w:tcPr>
            <w:tcW w:w="91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137,3</w:t>
            </w:r>
          </w:p>
        </w:tc>
        <w:tc>
          <w:tcPr>
            <w:tcW w:w="979"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137,3</w:t>
            </w:r>
          </w:p>
        </w:tc>
        <w:tc>
          <w:tcPr>
            <w:tcW w:w="940"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137,3</w:t>
            </w:r>
          </w:p>
        </w:tc>
        <w:tc>
          <w:tcPr>
            <w:tcW w:w="666" w:type="dxa"/>
            <w:shd w:val="clear" w:color="auto" w:fill="auto"/>
            <w:vAlign w:val="center"/>
            <w:hideMark/>
          </w:tcPr>
          <w:p w:rsidR="00603BD8" w:rsidRPr="00603BD8" w:rsidRDefault="00603BD8" w:rsidP="00603BD8">
            <w:pPr>
              <w:jc w:val="right"/>
              <w:rPr>
                <w:rFonts w:eastAsia="Times New Roman"/>
                <w:sz w:val="20"/>
                <w:szCs w:val="20"/>
                <w:lang w:eastAsia="ru-RU"/>
              </w:rPr>
            </w:pPr>
            <w:r w:rsidRPr="00603BD8">
              <w:rPr>
                <w:rFonts w:eastAsia="Times New Roman"/>
                <w:sz w:val="20"/>
                <w:szCs w:val="20"/>
                <w:lang w:eastAsia="ru-RU"/>
              </w:rPr>
              <w:t>100,0</w:t>
            </w:r>
          </w:p>
        </w:tc>
      </w:tr>
      <w:tr w:rsidR="00603BD8" w:rsidRPr="00D929E7" w:rsidTr="00BF5CE8">
        <w:trPr>
          <w:trHeight w:val="20"/>
        </w:trPr>
        <w:tc>
          <w:tcPr>
            <w:tcW w:w="4361" w:type="dxa"/>
            <w:shd w:val="clear" w:color="auto" w:fill="auto"/>
            <w:vAlign w:val="center"/>
            <w:hideMark/>
          </w:tcPr>
          <w:p w:rsidR="00603BD8" w:rsidRPr="00603BD8" w:rsidRDefault="00603BD8" w:rsidP="00603BD8">
            <w:pPr>
              <w:rPr>
                <w:rFonts w:eastAsia="Times New Roman"/>
                <w:b/>
                <w:bCs/>
                <w:sz w:val="20"/>
                <w:szCs w:val="20"/>
                <w:lang w:eastAsia="ru-RU"/>
              </w:rPr>
            </w:pPr>
            <w:r w:rsidRPr="00603BD8">
              <w:rPr>
                <w:rFonts w:eastAsia="Times New Roman"/>
                <w:b/>
                <w:bCs/>
                <w:sz w:val="20"/>
                <w:szCs w:val="20"/>
                <w:lang w:eastAsia="ru-RU"/>
              </w:rPr>
              <w:t>ВСЕГО ДОХОДОВ</w:t>
            </w:r>
          </w:p>
        </w:tc>
        <w:tc>
          <w:tcPr>
            <w:tcW w:w="992"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5 730,9</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5 730,9</w:t>
            </w:r>
          </w:p>
        </w:tc>
        <w:tc>
          <w:tcPr>
            <w:tcW w:w="91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7 125,1</w:t>
            </w:r>
          </w:p>
        </w:tc>
        <w:tc>
          <w:tcPr>
            <w:tcW w:w="979"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7 257,7</w:t>
            </w:r>
          </w:p>
        </w:tc>
        <w:tc>
          <w:tcPr>
            <w:tcW w:w="940"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7 263,4</w:t>
            </w:r>
          </w:p>
        </w:tc>
        <w:tc>
          <w:tcPr>
            <w:tcW w:w="666" w:type="dxa"/>
            <w:shd w:val="clear" w:color="auto" w:fill="auto"/>
            <w:vAlign w:val="center"/>
            <w:hideMark/>
          </w:tcPr>
          <w:p w:rsidR="00603BD8" w:rsidRPr="00603BD8" w:rsidRDefault="00603BD8" w:rsidP="00603BD8">
            <w:pPr>
              <w:jc w:val="right"/>
              <w:rPr>
                <w:rFonts w:eastAsia="Times New Roman"/>
                <w:b/>
                <w:bCs/>
                <w:sz w:val="20"/>
                <w:szCs w:val="20"/>
                <w:lang w:eastAsia="ru-RU"/>
              </w:rPr>
            </w:pPr>
            <w:r w:rsidRPr="00603BD8">
              <w:rPr>
                <w:rFonts w:eastAsia="Times New Roman"/>
                <w:b/>
                <w:bCs/>
                <w:sz w:val="20"/>
                <w:szCs w:val="20"/>
                <w:lang w:eastAsia="ru-RU"/>
              </w:rPr>
              <w:t>100,1</w:t>
            </w:r>
          </w:p>
        </w:tc>
      </w:tr>
    </w:tbl>
    <w:p w:rsidR="00AD312A" w:rsidRPr="00D929E7" w:rsidRDefault="00AD312A" w:rsidP="009C1E94">
      <w:pPr>
        <w:spacing w:after="120"/>
        <w:rPr>
          <w:rFonts w:eastAsia="Calibri"/>
          <w:sz w:val="26"/>
          <w:szCs w:val="26"/>
        </w:rPr>
      </w:pPr>
    </w:p>
    <w:p w:rsidR="000B2725" w:rsidRPr="00D929E7" w:rsidRDefault="007B7D07" w:rsidP="008964DC">
      <w:pPr>
        <w:autoSpaceDE w:val="0"/>
        <w:autoSpaceDN w:val="0"/>
        <w:adjustRightInd w:val="0"/>
        <w:jc w:val="center"/>
        <w:outlineLvl w:val="0"/>
        <w:rPr>
          <w:b/>
          <w:sz w:val="26"/>
          <w:szCs w:val="26"/>
        </w:rPr>
      </w:pPr>
      <w:r>
        <w:rPr>
          <w:rFonts w:eastAsia="Calibri"/>
          <w:b/>
          <w:sz w:val="26"/>
          <w:szCs w:val="26"/>
        </w:rPr>
        <w:t>3</w:t>
      </w:r>
      <w:r w:rsidR="008964DC">
        <w:rPr>
          <w:rFonts w:eastAsia="Calibri"/>
          <w:b/>
          <w:sz w:val="26"/>
          <w:szCs w:val="26"/>
        </w:rPr>
        <w:t>.</w:t>
      </w:r>
      <w:r w:rsidR="000B2725" w:rsidRPr="00D929E7">
        <w:rPr>
          <w:rFonts w:eastAsia="Calibri"/>
          <w:b/>
          <w:sz w:val="26"/>
          <w:szCs w:val="26"/>
        </w:rPr>
        <w:t xml:space="preserve"> Планирование бюджетных ассигнований и их исполнение</w:t>
      </w:r>
    </w:p>
    <w:p w:rsidR="003E53EC" w:rsidRPr="00D929E7" w:rsidRDefault="003E53EC" w:rsidP="00D929E7">
      <w:pPr>
        <w:ind w:firstLine="709"/>
        <w:jc w:val="both"/>
        <w:rPr>
          <w:rFonts w:eastAsia="Calibri"/>
          <w:sz w:val="26"/>
          <w:szCs w:val="26"/>
        </w:rPr>
      </w:pPr>
    </w:p>
    <w:p w:rsidR="007A0396" w:rsidRPr="00D929E7" w:rsidRDefault="007A0396" w:rsidP="00D929E7">
      <w:pPr>
        <w:ind w:firstLine="709"/>
        <w:jc w:val="both"/>
        <w:rPr>
          <w:sz w:val="26"/>
          <w:szCs w:val="26"/>
        </w:rPr>
      </w:pPr>
      <w:r w:rsidRPr="00D929E7">
        <w:rPr>
          <w:sz w:val="26"/>
          <w:szCs w:val="26"/>
        </w:rPr>
        <w:t>Решением о местном бюджете от 26.12.2020 № 115 утверждены бюджетные ассигнования на 2021 год в сумме 5 730,9 тыс. рублей.</w:t>
      </w:r>
    </w:p>
    <w:p w:rsidR="006B47DD" w:rsidRPr="006B47DD" w:rsidRDefault="006B47DD" w:rsidP="006B47DD">
      <w:pPr>
        <w:ind w:firstLine="709"/>
        <w:jc w:val="both"/>
        <w:rPr>
          <w:rFonts w:eastAsia="Calibri"/>
          <w:sz w:val="26"/>
          <w:szCs w:val="26"/>
        </w:rPr>
      </w:pPr>
      <w:r w:rsidRPr="00D929E7">
        <w:rPr>
          <w:rFonts w:eastAsia="Calibri"/>
          <w:sz w:val="26"/>
          <w:szCs w:val="26"/>
        </w:rPr>
        <w:t xml:space="preserve">Планирование ассигнований бюджета Червянского МО на 2021 год и плановый период 2022 и 2023 годов </w:t>
      </w:r>
      <w:r w:rsidRPr="006B47DD">
        <w:rPr>
          <w:rFonts w:eastAsia="Calibri"/>
          <w:sz w:val="26"/>
          <w:szCs w:val="26"/>
        </w:rPr>
        <w:t>осуществлялось в рамках муниципальным программам, государственных программ Иркутской области и непрограммных направлений деятельности.</w:t>
      </w:r>
    </w:p>
    <w:p w:rsidR="00D929E7" w:rsidRPr="006B47DD" w:rsidRDefault="007A0396" w:rsidP="00307596">
      <w:pPr>
        <w:ind w:firstLine="709"/>
        <w:jc w:val="both"/>
        <w:rPr>
          <w:sz w:val="26"/>
          <w:szCs w:val="26"/>
        </w:rPr>
      </w:pPr>
      <w:r w:rsidRPr="006B47DD">
        <w:rPr>
          <w:sz w:val="26"/>
          <w:szCs w:val="26"/>
        </w:rPr>
        <w:t>В процессе исполнения в расходную часть бюджета</w:t>
      </w:r>
      <w:r w:rsidR="00D929E7" w:rsidRPr="006B47DD">
        <w:rPr>
          <w:sz w:val="26"/>
          <w:szCs w:val="26"/>
        </w:rPr>
        <w:t xml:space="preserve"> поселения 10 раз вносились изменения, из них:</w:t>
      </w:r>
    </w:p>
    <w:p w:rsidR="00D929E7" w:rsidRPr="00EE6E5A" w:rsidRDefault="00D929E7" w:rsidP="00307596">
      <w:pPr>
        <w:pStyle w:val="a6"/>
        <w:numPr>
          <w:ilvl w:val="0"/>
          <w:numId w:val="23"/>
        </w:numPr>
        <w:ind w:left="284" w:hanging="284"/>
        <w:jc w:val="both"/>
        <w:rPr>
          <w:sz w:val="26"/>
          <w:szCs w:val="26"/>
        </w:rPr>
      </w:pPr>
      <w:r w:rsidRPr="00EE6E5A">
        <w:rPr>
          <w:sz w:val="26"/>
          <w:szCs w:val="26"/>
        </w:rPr>
        <w:t>3 раза решениями Думы поселения;</w:t>
      </w:r>
    </w:p>
    <w:p w:rsidR="00D929E7" w:rsidRPr="00307596" w:rsidRDefault="00D929E7" w:rsidP="00307596">
      <w:pPr>
        <w:pStyle w:val="a6"/>
        <w:numPr>
          <w:ilvl w:val="0"/>
          <w:numId w:val="23"/>
        </w:numPr>
        <w:ind w:left="284" w:hanging="284"/>
        <w:jc w:val="both"/>
        <w:rPr>
          <w:sz w:val="26"/>
          <w:szCs w:val="26"/>
        </w:rPr>
      </w:pPr>
      <w:r w:rsidRPr="008455BA">
        <w:rPr>
          <w:sz w:val="26"/>
          <w:szCs w:val="26"/>
        </w:rPr>
        <w:lastRenderedPageBreak/>
        <w:t xml:space="preserve">7 раз </w:t>
      </w:r>
      <w:r w:rsidR="00CB78AF">
        <w:rPr>
          <w:sz w:val="26"/>
          <w:szCs w:val="26"/>
        </w:rPr>
        <w:t>без внесения изменений в решение о бюджете</w:t>
      </w:r>
      <w:r w:rsidR="00CB78AF" w:rsidRPr="008455BA">
        <w:rPr>
          <w:sz w:val="26"/>
          <w:szCs w:val="26"/>
        </w:rPr>
        <w:t xml:space="preserve"> </w:t>
      </w:r>
      <w:r w:rsidRPr="008455BA">
        <w:rPr>
          <w:sz w:val="26"/>
          <w:szCs w:val="26"/>
        </w:rPr>
        <w:t xml:space="preserve">распоряжениями </w:t>
      </w:r>
      <w:r w:rsidRPr="00307596">
        <w:rPr>
          <w:sz w:val="26"/>
          <w:szCs w:val="26"/>
        </w:rPr>
        <w:t>главы Червянского МО</w:t>
      </w:r>
      <w:r w:rsidR="00EE6E5A" w:rsidRPr="00307596">
        <w:rPr>
          <w:sz w:val="26"/>
          <w:szCs w:val="26"/>
        </w:rPr>
        <w:t xml:space="preserve"> «О внесении изменений в сводную бюджетную роспись</w:t>
      </w:r>
      <w:r w:rsidR="008455BA" w:rsidRPr="00307596">
        <w:rPr>
          <w:sz w:val="26"/>
          <w:szCs w:val="26"/>
        </w:rPr>
        <w:t xml:space="preserve"> </w:t>
      </w:r>
      <w:r w:rsidR="00EE6E5A" w:rsidRPr="00307596">
        <w:rPr>
          <w:sz w:val="26"/>
          <w:szCs w:val="26"/>
        </w:rPr>
        <w:t>бюджета Червянского</w:t>
      </w:r>
      <w:r w:rsidR="008455BA" w:rsidRPr="00307596">
        <w:rPr>
          <w:sz w:val="26"/>
          <w:szCs w:val="26"/>
        </w:rPr>
        <w:t xml:space="preserve"> муниципального образования </w:t>
      </w:r>
      <w:r w:rsidR="00EE6E5A" w:rsidRPr="00307596">
        <w:rPr>
          <w:sz w:val="26"/>
          <w:szCs w:val="26"/>
        </w:rPr>
        <w:t>на 2021</w:t>
      </w:r>
      <w:r w:rsidR="008455BA" w:rsidRPr="00307596">
        <w:rPr>
          <w:sz w:val="26"/>
          <w:szCs w:val="26"/>
        </w:rPr>
        <w:t xml:space="preserve"> </w:t>
      </w:r>
      <w:r w:rsidR="00EE6E5A" w:rsidRPr="00307596">
        <w:rPr>
          <w:sz w:val="26"/>
          <w:szCs w:val="26"/>
        </w:rPr>
        <w:t>год и на плановый период 2022-2023 годов»</w:t>
      </w:r>
      <w:r w:rsidRPr="00307596">
        <w:rPr>
          <w:sz w:val="26"/>
          <w:szCs w:val="26"/>
        </w:rPr>
        <w:t>.</w:t>
      </w:r>
    </w:p>
    <w:p w:rsidR="00873181" w:rsidRPr="00873181" w:rsidRDefault="00873181" w:rsidP="00873181">
      <w:pPr>
        <w:ind w:firstLine="709"/>
        <w:jc w:val="both"/>
        <w:rPr>
          <w:sz w:val="26"/>
          <w:szCs w:val="26"/>
        </w:rPr>
      </w:pPr>
      <w:r w:rsidRPr="00873181">
        <w:rPr>
          <w:sz w:val="26"/>
          <w:szCs w:val="26"/>
        </w:rPr>
        <w:t>В преамбуле распоряжений основанием для внесения изменений в сводную бюджетную роспись неправомерно определен абзац 3 и 5 пункта 3 статьи</w:t>
      </w:r>
      <w:r w:rsidR="007F6608">
        <w:rPr>
          <w:sz w:val="26"/>
          <w:szCs w:val="26"/>
        </w:rPr>
        <w:t xml:space="preserve"> 218 </w:t>
      </w:r>
      <w:r w:rsidRPr="00873181">
        <w:rPr>
          <w:sz w:val="26"/>
          <w:szCs w:val="26"/>
        </w:rPr>
        <w:t>Бюджетного Кодекса РФ.</w:t>
      </w:r>
    </w:p>
    <w:p w:rsidR="00CA242A" w:rsidRDefault="00CA242A" w:rsidP="00307596">
      <w:pPr>
        <w:ind w:firstLine="709"/>
        <w:jc w:val="both"/>
        <w:rPr>
          <w:sz w:val="26"/>
          <w:szCs w:val="26"/>
        </w:rPr>
      </w:pPr>
      <w:r w:rsidRPr="00307596">
        <w:rPr>
          <w:sz w:val="26"/>
          <w:szCs w:val="26"/>
        </w:rPr>
        <w:t>Поряд</w:t>
      </w:r>
      <w:r>
        <w:rPr>
          <w:sz w:val="26"/>
          <w:szCs w:val="26"/>
        </w:rPr>
        <w:t>ком</w:t>
      </w:r>
      <w:r w:rsidRPr="00307596">
        <w:rPr>
          <w:sz w:val="26"/>
          <w:szCs w:val="26"/>
        </w:rPr>
        <w:t xml:space="preserve"> составления и ведения сводной бюджетной росписи</w:t>
      </w:r>
      <w:r>
        <w:rPr>
          <w:sz w:val="26"/>
          <w:szCs w:val="26"/>
        </w:rPr>
        <w:t xml:space="preserve"> </w:t>
      </w:r>
      <w:r w:rsidRPr="00307596">
        <w:rPr>
          <w:sz w:val="26"/>
          <w:szCs w:val="26"/>
        </w:rPr>
        <w:t xml:space="preserve">Червянского </w:t>
      </w:r>
      <w:r>
        <w:rPr>
          <w:sz w:val="26"/>
          <w:szCs w:val="26"/>
        </w:rPr>
        <w:t>МО</w:t>
      </w:r>
      <w:r w:rsidRPr="00307596">
        <w:rPr>
          <w:sz w:val="26"/>
          <w:szCs w:val="26"/>
        </w:rPr>
        <w:t xml:space="preserve"> и бюджетных росписей </w:t>
      </w:r>
      <w:r>
        <w:rPr>
          <w:sz w:val="26"/>
          <w:szCs w:val="26"/>
        </w:rPr>
        <w:t xml:space="preserve">ГРБС </w:t>
      </w:r>
      <w:r w:rsidRPr="00307596">
        <w:rPr>
          <w:sz w:val="26"/>
          <w:szCs w:val="26"/>
        </w:rPr>
        <w:t xml:space="preserve">Червянского </w:t>
      </w:r>
      <w:r>
        <w:rPr>
          <w:sz w:val="26"/>
          <w:szCs w:val="26"/>
        </w:rPr>
        <w:t>МО,</w:t>
      </w:r>
      <w:r w:rsidRPr="00307596">
        <w:rPr>
          <w:sz w:val="26"/>
          <w:szCs w:val="26"/>
        </w:rPr>
        <w:t xml:space="preserve"> утвержденн</w:t>
      </w:r>
      <w:r>
        <w:rPr>
          <w:sz w:val="26"/>
          <w:szCs w:val="26"/>
        </w:rPr>
        <w:t xml:space="preserve">ым Постановлением администрации от </w:t>
      </w:r>
      <w:r w:rsidRPr="00307596">
        <w:rPr>
          <w:sz w:val="26"/>
          <w:szCs w:val="26"/>
        </w:rPr>
        <w:t>27.12.2018 № 70</w:t>
      </w:r>
      <w:r w:rsidR="007F6608">
        <w:rPr>
          <w:sz w:val="26"/>
          <w:szCs w:val="26"/>
        </w:rPr>
        <w:t>,</w:t>
      </w:r>
      <w:r>
        <w:rPr>
          <w:sz w:val="26"/>
          <w:szCs w:val="26"/>
        </w:rPr>
        <w:t xml:space="preserve"> </w:t>
      </w:r>
      <w:r w:rsidR="007F6608">
        <w:rPr>
          <w:sz w:val="26"/>
          <w:szCs w:val="26"/>
        </w:rPr>
        <w:t>предусмотрены</w:t>
      </w:r>
      <w:r>
        <w:rPr>
          <w:sz w:val="26"/>
          <w:szCs w:val="26"/>
        </w:rPr>
        <w:t xml:space="preserve"> </w:t>
      </w:r>
      <w:r w:rsidR="00873181">
        <w:rPr>
          <w:sz w:val="26"/>
          <w:szCs w:val="26"/>
        </w:rPr>
        <w:t xml:space="preserve">случаи </w:t>
      </w:r>
      <w:r w:rsidR="00873181" w:rsidRPr="00307596">
        <w:rPr>
          <w:sz w:val="26"/>
          <w:szCs w:val="26"/>
        </w:rPr>
        <w:t>внесения измене</w:t>
      </w:r>
      <w:r w:rsidR="00873181">
        <w:rPr>
          <w:sz w:val="26"/>
          <w:szCs w:val="26"/>
        </w:rPr>
        <w:t xml:space="preserve">ний в сводную бюджетную </w:t>
      </w:r>
      <w:r w:rsidR="00873181" w:rsidRPr="007F6608">
        <w:rPr>
          <w:sz w:val="26"/>
          <w:szCs w:val="26"/>
        </w:rPr>
        <w:t>роспись</w:t>
      </w:r>
      <w:r w:rsidR="007F6608" w:rsidRPr="007F6608">
        <w:rPr>
          <w:sz w:val="26"/>
          <w:szCs w:val="26"/>
        </w:rPr>
        <w:t xml:space="preserve"> без внесения изменений в решение о бюджете</w:t>
      </w:r>
      <w:r w:rsidR="00873181" w:rsidRPr="007F6608">
        <w:rPr>
          <w:sz w:val="26"/>
          <w:szCs w:val="26"/>
        </w:rPr>
        <w:t>.</w:t>
      </w:r>
    </w:p>
    <w:p w:rsidR="007A0396" w:rsidRPr="00D929E7" w:rsidRDefault="007A0396" w:rsidP="006B47DD">
      <w:pPr>
        <w:ind w:firstLine="709"/>
        <w:jc w:val="both"/>
        <w:rPr>
          <w:sz w:val="26"/>
          <w:szCs w:val="26"/>
        </w:rPr>
      </w:pPr>
      <w:r w:rsidRPr="00307596">
        <w:rPr>
          <w:sz w:val="26"/>
          <w:szCs w:val="26"/>
        </w:rPr>
        <w:t>В окончательном варианте, в редакции решения о бюджете от 2</w:t>
      </w:r>
      <w:r w:rsidR="00FB141A" w:rsidRPr="00307596">
        <w:rPr>
          <w:sz w:val="26"/>
          <w:szCs w:val="26"/>
        </w:rPr>
        <w:t>9</w:t>
      </w:r>
      <w:r w:rsidRPr="00307596">
        <w:rPr>
          <w:sz w:val="26"/>
          <w:szCs w:val="26"/>
        </w:rPr>
        <w:t>.12.202</w:t>
      </w:r>
      <w:r w:rsidR="00FB141A" w:rsidRPr="00307596">
        <w:rPr>
          <w:sz w:val="26"/>
          <w:szCs w:val="26"/>
        </w:rPr>
        <w:t>1</w:t>
      </w:r>
      <w:r w:rsidR="00852108">
        <w:rPr>
          <w:sz w:val="26"/>
          <w:szCs w:val="26"/>
        </w:rPr>
        <w:t xml:space="preserve"> № </w:t>
      </w:r>
      <w:r w:rsidR="00FB141A" w:rsidRPr="00307596">
        <w:rPr>
          <w:sz w:val="26"/>
          <w:szCs w:val="26"/>
        </w:rPr>
        <w:t>145</w:t>
      </w:r>
      <w:r w:rsidRPr="00307596">
        <w:rPr>
          <w:sz w:val="26"/>
          <w:szCs w:val="26"/>
        </w:rPr>
        <w:t>, первоначальный объем бюджетных ассигнований увеличен на 3</w:t>
      </w:r>
      <w:r w:rsidR="00FB141A" w:rsidRPr="00307596">
        <w:rPr>
          <w:sz w:val="26"/>
          <w:szCs w:val="26"/>
        </w:rPr>
        <w:t>3,2</w:t>
      </w:r>
      <w:r w:rsidRPr="00307596">
        <w:rPr>
          <w:sz w:val="26"/>
          <w:szCs w:val="26"/>
        </w:rPr>
        <w:t xml:space="preserve"> %</w:t>
      </w:r>
      <w:r w:rsidR="00FB141A" w:rsidRPr="00307596">
        <w:rPr>
          <w:sz w:val="26"/>
          <w:szCs w:val="26"/>
        </w:rPr>
        <w:t xml:space="preserve"> (в 1,3 раза)</w:t>
      </w:r>
      <w:r w:rsidRPr="00307596">
        <w:rPr>
          <w:sz w:val="26"/>
          <w:szCs w:val="26"/>
        </w:rPr>
        <w:t xml:space="preserve"> и утвержден в сумме </w:t>
      </w:r>
      <w:r w:rsidR="00FB141A" w:rsidRPr="00307596">
        <w:rPr>
          <w:sz w:val="26"/>
          <w:szCs w:val="26"/>
        </w:rPr>
        <w:t>7</w:t>
      </w:r>
      <w:r w:rsidR="00FB141A" w:rsidRPr="00EE6E5A">
        <w:rPr>
          <w:sz w:val="26"/>
          <w:szCs w:val="26"/>
        </w:rPr>
        <w:t> 631,9</w:t>
      </w:r>
      <w:r w:rsidRPr="00EE6E5A">
        <w:rPr>
          <w:sz w:val="26"/>
          <w:szCs w:val="26"/>
        </w:rPr>
        <w:t> тыс. рублей, в т</w:t>
      </w:r>
      <w:r w:rsidR="009E3EE1">
        <w:rPr>
          <w:sz w:val="26"/>
          <w:szCs w:val="26"/>
        </w:rPr>
        <w:t>ом числе</w:t>
      </w:r>
      <w:r w:rsidRPr="00EE6E5A">
        <w:rPr>
          <w:sz w:val="26"/>
          <w:szCs w:val="26"/>
        </w:rPr>
        <w:t xml:space="preserve"> по 6 муниципальным программам, ассигнования</w:t>
      </w:r>
      <w:r w:rsidRPr="00D929E7">
        <w:rPr>
          <w:sz w:val="26"/>
          <w:szCs w:val="26"/>
        </w:rPr>
        <w:t xml:space="preserve"> по которым составили </w:t>
      </w:r>
      <w:r w:rsidR="00FB141A" w:rsidRPr="00D929E7">
        <w:rPr>
          <w:sz w:val="26"/>
          <w:szCs w:val="26"/>
        </w:rPr>
        <w:t>83,8</w:t>
      </w:r>
      <w:r w:rsidRPr="00D929E7">
        <w:rPr>
          <w:sz w:val="26"/>
          <w:szCs w:val="26"/>
        </w:rPr>
        <w:t xml:space="preserve"> % от общего объема расходов местного бюджета.</w:t>
      </w:r>
    </w:p>
    <w:p w:rsidR="00501320" w:rsidRPr="00D929E7" w:rsidRDefault="00FF60B1" w:rsidP="00990CDE">
      <w:pPr>
        <w:ind w:firstLine="709"/>
        <w:jc w:val="both"/>
        <w:rPr>
          <w:sz w:val="26"/>
          <w:szCs w:val="26"/>
        </w:rPr>
      </w:pPr>
      <w:r w:rsidRPr="00D929E7">
        <w:rPr>
          <w:sz w:val="26"/>
          <w:szCs w:val="26"/>
        </w:rPr>
        <w:t>Распоряжени</w:t>
      </w:r>
      <w:r w:rsidR="004D6889" w:rsidRPr="00D929E7">
        <w:rPr>
          <w:sz w:val="26"/>
          <w:szCs w:val="26"/>
        </w:rPr>
        <w:t>ем</w:t>
      </w:r>
      <w:r w:rsidRPr="00D929E7">
        <w:rPr>
          <w:sz w:val="26"/>
          <w:szCs w:val="26"/>
        </w:rPr>
        <w:t xml:space="preserve"> </w:t>
      </w:r>
      <w:r w:rsidR="00990CDE" w:rsidRPr="00D929E7">
        <w:rPr>
          <w:sz w:val="26"/>
          <w:szCs w:val="26"/>
        </w:rPr>
        <w:t>а</w:t>
      </w:r>
      <w:r w:rsidRPr="00D929E7">
        <w:rPr>
          <w:sz w:val="26"/>
          <w:szCs w:val="26"/>
        </w:rPr>
        <w:t xml:space="preserve">дминистрации Червянского МО от </w:t>
      </w:r>
      <w:r w:rsidR="00990CDE" w:rsidRPr="00D929E7">
        <w:rPr>
          <w:sz w:val="26"/>
          <w:szCs w:val="26"/>
        </w:rPr>
        <w:t>25</w:t>
      </w:r>
      <w:r w:rsidRPr="00D929E7">
        <w:rPr>
          <w:sz w:val="26"/>
          <w:szCs w:val="26"/>
        </w:rPr>
        <w:t>.1</w:t>
      </w:r>
      <w:r w:rsidR="00990CDE" w:rsidRPr="00D929E7">
        <w:rPr>
          <w:sz w:val="26"/>
          <w:szCs w:val="26"/>
        </w:rPr>
        <w:t>2</w:t>
      </w:r>
      <w:r w:rsidRPr="00D929E7">
        <w:rPr>
          <w:sz w:val="26"/>
          <w:szCs w:val="26"/>
        </w:rPr>
        <w:t>.20</w:t>
      </w:r>
      <w:r w:rsidR="00990CDE" w:rsidRPr="00D929E7">
        <w:rPr>
          <w:sz w:val="26"/>
          <w:szCs w:val="26"/>
        </w:rPr>
        <w:t>20</w:t>
      </w:r>
      <w:r w:rsidRPr="00D929E7">
        <w:rPr>
          <w:sz w:val="26"/>
          <w:szCs w:val="26"/>
        </w:rPr>
        <w:t xml:space="preserve"> № </w:t>
      </w:r>
      <w:r w:rsidR="00990CDE" w:rsidRPr="00D929E7">
        <w:rPr>
          <w:sz w:val="26"/>
          <w:szCs w:val="26"/>
        </w:rPr>
        <w:t xml:space="preserve">27/1 </w:t>
      </w:r>
      <w:r w:rsidRPr="00D929E7">
        <w:rPr>
          <w:sz w:val="26"/>
          <w:szCs w:val="26"/>
        </w:rPr>
        <w:t>утвержден</w:t>
      </w:r>
      <w:r w:rsidR="00626F18" w:rsidRPr="00D929E7">
        <w:rPr>
          <w:sz w:val="26"/>
          <w:szCs w:val="26"/>
        </w:rPr>
        <w:t>ы</w:t>
      </w:r>
      <w:r w:rsidRPr="00D929E7">
        <w:rPr>
          <w:sz w:val="26"/>
          <w:szCs w:val="26"/>
        </w:rPr>
        <w:t xml:space="preserve"> </w:t>
      </w:r>
      <w:r w:rsidR="00626F18" w:rsidRPr="00D929E7">
        <w:rPr>
          <w:sz w:val="26"/>
          <w:szCs w:val="26"/>
        </w:rPr>
        <w:t>к</w:t>
      </w:r>
      <w:r w:rsidR="000E6DD2" w:rsidRPr="00D929E7">
        <w:rPr>
          <w:sz w:val="26"/>
          <w:szCs w:val="26"/>
        </w:rPr>
        <w:t>од</w:t>
      </w:r>
      <w:r w:rsidR="00626F18" w:rsidRPr="00D929E7">
        <w:rPr>
          <w:sz w:val="26"/>
          <w:szCs w:val="26"/>
        </w:rPr>
        <w:t>ы</w:t>
      </w:r>
      <w:r w:rsidR="000E6DD2" w:rsidRPr="00D929E7">
        <w:rPr>
          <w:sz w:val="26"/>
          <w:szCs w:val="26"/>
        </w:rPr>
        <w:t xml:space="preserve"> целевых статей расходов</w:t>
      </w:r>
      <w:r w:rsidR="008574A3" w:rsidRPr="00D929E7">
        <w:rPr>
          <w:sz w:val="26"/>
          <w:szCs w:val="26"/>
        </w:rPr>
        <w:t xml:space="preserve"> </w:t>
      </w:r>
      <w:r w:rsidR="00626F18" w:rsidRPr="00D929E7">
        <w:rPr>
          <w:sz w:val="26"/>
          <w:szCs w:val="26"/>
        </w:rPr>
        <w:t xml:space="preserve">бюджета, </w:t>
      </w:r>
      <w:r w:rsidR="00990CDE" w:rsidRPr="00D929E7">
        <w:rPr>
          <w:sz w:val="26"/>
          <w:szCs w:val="26"/>
        </w:rPr>
        <w:t xml:space="preserve">коды видов расходов бюджета, </w:t>
      </w:r>
      <w:r w:rsidR="00626F18" w:rsidRPr="00D929E7">
        <w:rPr>
          <w:sz w:val="26"/>
          <w:szCs w:val="26"/>
        </w:rPr>
        <w:t>коды направлений расходов</w:t>
      </w:r>
      <w:r w:rsidR="00990CDE" w:rsidRPr="00D929E7">
        <w:rPr>
          <w:sz w:val="26"/>
          <w:szCs w:val="26"/>
        </w:rPr>
        <w:t xml:space="preserve"> бюджета</w:t>
      </w:r>
      <w:r w:rsidR="00626F18" w:rsidRPr="00D929E7">
        <w:rPr>
          <w:sz w:val="26"/>
          <w:szCs w:val="26"/>
        </w:rPr>
        <w:t xml:space="preserve"> Червянского МО на 202</w:t>
      </w:r>
      <w:r w:rsidR="00990CDE" w:rsidRPr="00D929E7">
        <w:rPr>
          <w:sz w:val="26"/>
          <w:szCs w:val="26"/>
        </w:rPr>
        <w:t>1</w:t>
      </w:r>
      <w:r w:rsidR="00626F18" w:rsidRPr="00D929E7">
        <w:rPr>
          <w:sz w:val="26"/>
          <w:szCs w:val="26"/>
        </w:rPr>
        <w:t xml:space="preserve"> год и на плановы</w:t>
      </w:r>
      <w:r w:rsidR="00501320" w:rsidRPr="00D929E7">
        <w:rPr>
          <w:sz w:val="26"/>
          <w:szCs w:val="26"/>
        </w:rPr>
        <w:t>й период 202</w:t>
      </w:r>
      <w:r w:rsidR="00990CDE" w:rsidRPr="00D929E7">
        <w:rPr>
          <w:sz w:val="26"/>
          <w:szCs w:val="26"/>
        </w:rPr>
        <w:t xml:space="preserve">2 и </w:t>
      </w:r>
      <w:r w:rsidR="00501320" w:rsidRPr="00D929E7">
        <w:rPr>
          <w:sz w:val="26"/>
          <w:szCs w:val="26"/>
        </w:rPr>
        <w:t>202</w:t>
      </w:r>
      <w:r w:rsidR="00990CDE" w:rsidRPr="00D929E7">
        <w:rPr>
          <w:sz w:val="26"/>
          <w:szCs w:val="26"/>
        </w:rPr>
        <w:t>3</w:t>
      </w:r>
      <w:r w:rsidR="008574A3" w:rsidRPr="00D929E7">
        <w:rPr>
          <w:sz w:val="26"/>
          <w:szCs w:val="26"/>
        </w:rPr>
        <w:t xml:space="preserve"> годов</w:t>
      </w:r>
      <w:r w:rsidR="006222BB" w:rsidRPr="00D929E7">
        <w:rPr>
          <w:sz w:val="26"/>
          <w:szCs w:val="26"/>
        </w:rPr>
        <w:t>.</w:t>
      </w:r>
    </w:p>
    <w:p w:rsidR="00F13593" w:rsidRPr="00F13593" w:rsidRDefault="00F13593" w:rsidP="00F13593">
      <w:pPr>
        <w:autoSpaceDE w:val="0"/>
        <w:autoSpaceDN w:val="0"/>
        <w:adjustRightInd w:val="0"/>
        <w:ind w:firstLine="709"/>
        <w:jc w:val="both"/>
        <w:rPr>
          <w:sz w:val="26"/>
          <w:szCs w:val="26"/>
        </w:rPr>
      </w:pPr>
      <w:r w:rsidRPr="00D929E7">
        <w:rPr>
          <w:sz w:val="26"/>
          <w:szCs w:val="26"/>
        </w:rPr>
        <w:t>У</w:t>
      </w:r>
      <w:r w:rsidR="00FD220B" w:rsidRPr="00D929E7">
        <w:rPr>
          <w:sz w:val="26"/>
          <w:szCs w:val="26"/>
        </w:rPr>
        <w:t>казанн</w:t>
      </w:r>
      <w:r w:rsidRPr="00D929E7">
        <w:rPr>
          <w:sz w:val="26"/>
          <w:szCs w:val="26"/>
        </w:rPr>
        <w:t xml:space="preserve">ым </w:t>
      </w:r>
      <w:r w:rsidR="00FD220B" w:rsidRPr="00D929E7">
        <w:rPr>
          <w:sz w:val="26"/>
          <w:szCs w:val="26"/>
        </w:rPr>
        <w:t>Распоряжени</w:t>
      </w:r>
      <w:r w:rsidRPr="00D929E7">
        <w:rPr>
          <w:sz w:val="26"/>
          <w:szCs w:val="26"/>
        </w:rPr>
        <w:t>ем</w:t>
      </w:r>
      <w:r w:rsidR="00FD220B">
        <w:rPr>
          <w:sz w:val="26"/>
          <w:szCs w:val="26"/>
        </w:rPr>
        <w:t>, а также Приложени</w:t>
      </w:r>
      <w:r>
        <w:rPr>
          <w:sz w:val="26"/>
          <w:szCs w:val="26"/>
        </w:rPr>
        <w:t>ем</w:t>
      </w:r>
      <w:r w:rsidR="00FD220B">
        <w:rPr>
          <w:sz w:val="26"/>
          <w:szCs w:val="26"/>
        </w:rPr>
        <w:t xml:space="preserve"> 7 к решению о бюджете расходы </w:t>
      </w:r>
      <w:r w:rsidR="00FD220B" w:rsidRPr="00FD220B">
        <w:rPr>
          <w:sz w:val="26"/>
          <w:szCs w:val="26"/>
        </w:rPr>
        <w:t>на осуществление первичного воинского учета на территориях, где отсутствуют военные комиссариаты</w:t>
      </w:r>
      <w:r>
        <w:rPr>
          <w:sz w:val="26"/>
          <w:szCs w:val="26"/>
        </w:rPr>
        <w:t xml:space="preserve">, неправомерно отнесены к расходам по </w:t>
      </w:r>
      <w:r w:rsidR="00FD220B">
        <w:rPr>
          <w:sz w:val="26"/>
          <w:szCs w:val="26"/>
        </w:rPr>
        <w:t>Государственн</w:t>
      </w:r>
      <w:r>
        <w:rPr>
          <w:sz w:val="26"/>
          <w:szCs w:val="26"/>
        </w:rPr>
        <w:t>ой</w:t>
      </w:r>
      <w:r w:rsidR="00FD220B">
        <w:rPr>
          <w:sz w:val="26"/>
          <w:szCs w:val="26"/>
        </w:rPr>
        <w:t xml:space="preserve"> </w:t>
      </w:r>
      <w:r w:rsidR="00FD220B" w:rsidRPr="00F13593">
        <w:rPr>
          <w:sz w:val="26"/>
          <w:szCs w:val="26"/>
        </w:rPr>
        <w:t>программ</w:t>
      </w:r>
      <w:r w:rsidRPr="00F13593">
        <w:rPr>
          <w:sz w:val="26"/>
          <w:szCs w:val="26"/>
        </w:rPr>
        <w:t>е</w:t>
      </w:r>
      <w:r w:rsidR="00FD220B" w:rsidRPr="00F13593">
        <w:rPr>
          <w:sz w:val="26"/>
          <w:szCs w:val="26"/>
        </w:rPr>
        <w:t xml:space="preserve"> Иркутской области «Управление государственными финансами Иркутской области»</w:t>
      </w:r>
      <w:r w:rsidRPr="00F13593">
        <w:rPr>
          <w:sz w:val="26"/>
          <w:szCs w:val="26"/>
        </w:rPr>
        <w:t xml:space="preserve">. Приказом министерства финансов Иркутской области от 17.11.2020 </w:t>
      </w:r>
      <w:r w:rsidR="00472E12">
        <w:rPr>
          <w:sz w:val="26"/>
          <w:szCs w:val="26"/>
        </w:rPr>
        <w:t>№</w:t>
      </w:r>
      <w:r w:rsidRPr="00F13593">
        <w:rPr>
          <w:sz w:val="26"/>
          <w:szCs w:val="26"/>
        </w:rPr>
        <w:t xml:space="preserve"> 78н-мпр «Об утверждении Порядка применения бюджетной классификации РФ в части, относящейся к областному бюджету, бюджету Территориального фонда обязательного медицинского страхования Иркутской области» расходы областного бюджета на предоставление субвенций местным бюджетам на осуществление первичного воинского учета на территориях, где отсутствуют военные комиссариаты, за счет средств федерального бюджета, отражаются по КЦСР </w:t>
      </w:r>
      <w:r w:rsidRPr="00F13593">
        <w:rPr>
          <w:rFonts w:eastAsia="Calibri"/>
          <w:sz w:val="26"/>
          <w:szCs w:val="26"/>
        </w:rPr>
        <w:t>9000000000 «</w:t>
      </w:r>
      <w:r w:rsidRPr="00F13593">
        <w:rPr>
          <w:sz w:val="26"/>
          <w:szCs w:val="26"/>
        </w:rPr>
        <w:t>Непрограммные расходы органов государственной власти Иркутской области и иных государственных органов Иркутской области».</w:t>
      </w:r>
    </w:p>
    <w:p w:rsidR="00C60417" w:rsidRPr="00FD220B" w:rsidRDefault="00FD220B" w:rsidP="00FD220B">
      <w:pPr>
        <w:ind w:firstLine="709"/>
        <w:jc w:val="both"/>
        <w:rPr>
          <w:sz w:val="26"/>
          <w:szCs w:val="26"/>
        </w:rPr>
      </w:pPr>
      <w:r w:rsidRPr="00F13593">
        <w:rPr>
          <w:sz w:val="26"/>
          <w:szCs w:val="26"/>
        </w:rPr>
        <w:t xml:space="preserve">В </w:t>
      </w:r>
      <w:r w:rsidR="00482BDE" w:rsidRPr="00F13593">
        <w:rPr>
          <w:sz w:val="26"/>
          <w:szCs w:val="26"/>
        </w:rPr>
        <w:t>Приложени</w:t>
      </w:r>
      <w:r w:rsidRPr="00F13593">
        <w:rPr>
          <w:sz w:val="26"/>
          <w:szCs w:val="26"/>
        </w:rPr>
        <w:t>и</w:t>
      </w:r>
      <w:r w:rsidRPr="00FD220B">
        <w:rPr>
          <w:sz w:val="26"/>
          <w:szCs w:val="26"/>
        </w:rPr>
        <w:t xml:space="preserve"> 7 </w:t>
      </w:r>
      <w:r w:rsidR="00482BDE" w:rsidRPr="00FD220B">
        <w:rPr>
          <w:sz w:val="26"/>
          <w:szCs w:val="26"/>
        </w:rPr>
        <w:t>к решению о бюджете «Распределение бюджетных ассигнований по целевым статья, группам видов расходов, разделам, подразделам по программным и непрограммным направлениям деятельности классификации расходов бюджета</w:t>
      </w:r>
      <w:r w:rsidRPr="00FD220B">
        <w:rPr>
          <w:sz w:val="26"/>
          <w:szCs w:val="26"/>
        </w:rPr>
        <w:t xml:space="preserve"> Червянского МО</w:t>
      </w:r>
      <w:r w:rsidR="00482BDE" w:rsidRPr="00FD220B">
        <w:rPr>
          <w:sz w:val="26"/>
          <w:szCs w:val="26"/>
        </w:rPr>
        <w:t>»</w:t>
      </w:r>
      <w:r w:rsidRPr="00FD220B">
        <w:rPr>
          <w:sz w:val="26"/>
          <w:szCs w:val="26"/>
        </w:rPr>
        <w:t xml:space="preserve"> не отражены основные мероприятия муниципальных программ.</w:t>
      </w:r>
    </w:p>
    <w:p w:rsidR="00D149E2" w:rsidRPr="00D149E2" w:rsidRDefault="006518AA" w:rsidP="00D149E2">
      <w:pPr>
        <w:autoSpaceDN w:val="0"/>
        <w:adjustRightInd w:val="0"/>
        <w:spacing w:before="120"/>
        <w:ind w:firstLine="709"/>
        <w:jc w:val="both"/>
        <w:rPr>
          <w:sz w:val="26"/>
          <w:szCs w:val="26"/>
        </w:rPr>
      </w:pPr>
      <w:r w:rsidRPr="003205AA">
        <w:rPr>
          <w:rFonts w:eastAsia="Calibri"/>
          <w:sz w:val="26"/>
          <w:szCs w:val="26"/>
        </w:rPr>
        <w:t xml:space="preserve">По данным </w:t>
      </w:r>
      <w:r w:rsidRPr="003205AA">
        <w:rPr>
          <w:sz w:val="26"/>
          <w:szCs w:val="26"/>
        </w:rPr>
        <w:t>Отчета об исполнении бюджета на 01.01.202</w:t>
      </w:r>
      <w:r>
        <w:rPr>
          <w:sz w:val="26"/>
          <w:szCs w:val="26"/>
        </w:rPr>
        <w:t>2</w:t>
      </w:r>
      <w:r w:rsidRPr="003205AA">
        <w:rPr>
          <w:sz w:val="26"/>
          <w:szCs w:val="26"/>
        </w:rPr>
        <w:t xml:space="preserve"> (ф. 0503117) </w:t>
      </w:r>
      <w:r w:rsidRPr="003205AA">
        <w:rPr>
          <w:rFonts w:eastAsia="Calibri"/>
          <w:bCs/>
          <w:sz w:val="26"/>
          <w:szCs w:val="26"/>
        </w:rPr>
        <w:t xml:space="preserve">бюджет </w:t>
      </w:r>
      <w:r>
        <w:rPr>
          <w:rFonts w:eastAsia="Calibri"/>
          <w:bCs/>
          <w:sz w:val="26"/>
          <w:szCs w:val="26"/>
        </w:rPr>
        <w:t>Червянского</w:t>
      </w:r>
      <w:r w:rsidRPr="003205AA">
        <w:rPr>
          <w:rFonts w:eastAsia="Calibri"/>
          <w:bCs/>
          <w:sz w:val="26"/>
          <w:szCs w:val="26"/>
        </w:rPr>
        <w:t xml:space="preserve"> МО по расходам исполнен в сумме 7</w:t>
      </w:r>
      <w:r>
        <w:rPr>
          <w:rFonts w:eastAsia="Calibri"/>
          <w:bCs/>
          <w:sz w:val="26"/>
          <w:szCs w:val="26"/>
        </w:rPr>
        <w:t> 441,2</w:t>
      </w:r>
      <w:r w:rsidRPr="003205AA">
        <w:rPr>
          <w:rFonts w:eastAsia="Calibri"/>
          <w:bCs/>
          <w:sz w:val="26"/>
          <w:szCs w:val="26"/>
        </w:rPr>
        <w:t xml:space="preserve"> тыс. </w:t>
      </w:r>
      <w:r w:rsidRPr="00D149E2">
        <w:rPr>
          <w:rFonts w:eastAsia="Calibri"/>
          <w:bCs/>
          <w:sz w:val="26"/>
          <w:szCs w:val="26"/>
        </w:rPr>
        <w:t>рублей, что составило 97,5 % от общего объема утвержденных ассигнований.</w:t>
      </w:r>
      <w:r w:rsidR="00D149E2" w:rsidRPr="00D149E2">
        <w:rPr>
          <w:rFonts w:eastAsia="Calibri"/>
          <w:bCs/>
          <w:sz w:val="26"/>
          <w:szCs w:val="26"/>
        </w:rPr>
        <w:t xml:space="preserve"> </w:t>
      </w:r>
    </w:p>
    <w:p w:rsidR="006518AA" w:rsidRPr="003205AA" w:rsidRDefault="006518AA" w:rsidP="006518AA">
      <w:pPr>
        <w:ind w:firstLine="709"/>
        <w:jc w:val="both"/>
        <w:rPr>
          <w:sz w:val="26"/>
          <w:szCs w:val="26"/>
        </w:rPr>
      </w:pPr>
      <w:r w:rsidRPr="003205AA">
        <w:rPr>
          <w:sz w:val="26"/>
          <w:szCs w:val="26"/>
        </w:rPr>
        <w:t>В структуре исполненных расходов местного бюджета в 202</w:t>
      </w:r>
      <w:r>
        <w:rPr>
          <w:sz w:val="26"/>
          <w:szCs w:val="26"/>
        </w:rPr>
        <w:t>1</w:t>
      </w:r>
      <w:r w:rsidRPr="003205AA">
        <w:rPr>
          <w:sz w:val="26"/>
          <w:szCs w:val="26"/>
        </w:rPr>
        <w:t xml:space="preserve"> году расходы по разделам составили: </w:t>
      </w:r>
    </w:p>
    <w:p w:rsidR="006518AA" w:rsidRPr="003205AA" w:rsidRDefault="006518AA" w:rsidP="006518AA">
      <w:pPr>
        <w:numPr>
          <w:ilvl w:val="0"/>
          <w:numId w:val="2"/>
        </w:numPr>
        <w:ind w:left="284" w:hanging="284"/>
        <w:jc w:val="both"/>
        <w:rPr>
          <w:sz w:val="26"/>
          <w:szCs w:val="26"/>
        </w:rPr>
      </w:pPr>
      <w:r w:rsidRPr="003205AA">
        <w:rPr>
          <w:sz w:val="26"/>
          <w:szCs w:val="26"/>
        </w:rPr>
        <w:t xml:space="preserve">0100 «Общегосударственные вопросы» - </w:t>
      </w:r>
      <w:r>
        <w:rPr>
          <w:sz w:val="26"/>
          <w:szCs w:val="26"/>
        </w:rPr>
        <w:t>62,4</w:t>
      </w:r>
      <w:r w:rsidRPr="003205AA">
        <w:rPr>
          <w:sz w:val="26"/>
          <w:szCs w:val="26"/>
        </w:rPr>
        <w:t xml:space="preserve"> %;</w:t>
      </w:r>
    </w:p>
    <w:p w:rsidR="006518AA" w:rsidRPr="003205AA" w:rsidRDefault="006518AA" w:rsidP="006518AA">
      <w:pPr>
        <w:numPr>
          <w:ilvl w:val="0"/>
          <w:numId w:val="2"/>
        </w:numPr>
        <w:ind w:left="284" w:hanging="284"/>
        <w:jc w:val="both"/>
        <w:rPr>
          <w:sz w:val="26"/>
          <w:szCs w:val="26"/>
        </w:rPr>
      </w:pPr>
      <w:r w:rsidRPr="003205AA">
        <w:rPr>
          <w:sz w:val="26"/>
          <w:szCs w:val="26"/>
        </w:rPr>
        <w:t xml:space="preserve">0200 «Национальная оборона» - </w:t>
      </w:r>
      <w:r>
        <w:rPr>
          <w:sz w:val="26"/>
          <w:szCs w:val="26"/>
        </w:rPr>
        <w:t>1,8</w:t>
      </w:r>
      <w:r w:rsidRPr="003205AA">
        <w:rPr>
          <w:sz w:val="26"/>
          <w:szCs w:val="26"/>
        </w:rPr>
        <w:t xml:space="preserve"> %;</w:t>
      </w:r>
    </w:p>
    <w:p w:rsidR="006518AA" w:rsidRPr="003205AA" w:rsidRDefault="006518AA" w:rsidP="006518AA">
      <w:pPr>
        <w:numPr>
          <w:ilvl w:val="0"/>
          <w:numId w:val="2"/>
        </w:numPr>
        <w:ind w:left="284" w:hanging="284"/>
        <w:jc w:val="both"/>
        <w:rPr>
          <w:sz w:val="26"/>
          <w:szCs w:val="26"/>
        </w:rPr>
      </w:pPr>
      <w:r w:rsidRPr="003205AA">
        <w:rPr>
          <w:sz w:val="26"/>
          <w:szCs w:val="26"/>
        </w:rPr>
        <w:t xml:space="preserve">0300 «Национальная безопасность и правоохранительная деятельность» - </w:t>
      </w:r>
      <w:r>
        <w:rPr>
          <w:sz w:val="26"/>
          <w:szCs w:val="26"/>
        </w:rPr>
        <w:t>0,1</w:t>
      </w:r>
      <w:r w:rsidRPr="003205AA">
        <w:rPr>
          <w:sz w:val="26"/>
          <w:szCs w:val="26"/>
        </w:rPr>
        <w:t xml:space="preserve"> %;</w:t>
      </w:r>
    </w:p>
    <w:p w:rsidR="006518AA" w:rsidRPr="003205AA" w:rsidRDefault="006518AA" w:rsidP="006518AA">
      <w:pPr>
        <w:numPr>
          <w:ilvl w:val="0"/>
          <w:numId w:val="2"/>
        </w:numPr>
        <w:ind w:left="284" w:hanging="284"/>
        <w:jc w:val="both"/>
        <w:rPr>
          <w:sz w:val="26"/>
          <w:szCs w:val="26"/>
        </w:rPr>
      </w:pPr>
      <w:r w:rsidRPr="003205AA">
        <w:rPr>
          <w:sz w:val="26"/>
          <w:szCs w:val="26"/>
        </w:rPr>
        <w:t xml:space="preserve">0400 «Национальная экономика» - </w:t>
      </w:r>
      <w:r>
        <w:rPr>
          <w:sz w:val="26"/>
          <w:szCs w:val="26"/>
        </w:rPr>
        <w:t>27,5</w:t>
      </w:r>
      <w:r w:rsidRPr="003205AA">
        <w:rPr>
          <w:sz w:val="26"/>
          <w:szCs w:val="26"/>
        </w:rPr>
        <w:t xml:space="preserve"> %;</w:t>
      </w:r>
    </w:p>
    <w:p w:rsidR="006518AA" w:rsidRPr="003205AA" w:rsidRDefault="006518AA" w:rsidP="006518AA">
      <w:pPr>
        <w:numPr>
          <w:ilvl w:val="0"/>
          <w:numId w:val="2"/>
        </w:numPr>
        <w:ind w:left="284" w:hanging="284"/>
        <w:jc w:val="both"/>
        <w:rPr>
          <w:sz w:val="26"/>
          <w:szCs w:val="26"/>
        </w:rPr>
      </w:pPr>
      <w:r w:rsidRPr="003205AA">
        <w:rPr>
          <w:sz w:val="26"/>
          <w:szCs w:val="26"/>
        </w:rPr>
        <w:lastRenderedPageBreak/>
        <w:t xml:space="preserve">0500 «Жилищно-коммунальное хозяйство» - </w:t>
      </w:r>
      <w:r>
        <w:rPr>
          <w:sz w:val="26"/>
          <w:szCs w:val="26"/>
        </w:rPr>
        <w:t>3,2</w:t>
      </w:r>
      <w:r w:rsidRPr="003205AA">
        <w:rPr>
          <w:sz w:val="26"/>
          <w:szCs w:val="26"/>
        </w:rPr>
        <w:t xml:space="preserve"> %;</w:t>
      </w:r>
    </w:p>
    <w:p w:rsidR="006518AA" w:rsidRPr="003205AA" w:rsidRDefault="006518AA" w:rsidP="006518AA">
      <w:pPr>
        <w:numPr>
          <w:ilvl w:val="0"/>
          <w:numId w:val="2"/>
        </w:numPr>
        <w:ind w:left="284" w:hanging="284"/>
        <w:jc w:val="both"/>
        <w:rPr>
          <w:sz w:val="26"/>
          <w:szCs w:val="26"/>
        </w:rPr>
      </w:pPr>
      <w:r w:rsidRPr="003205AA">
        <w:rPr>
          <w:sz w:val="26"/>
          <w:szCs w:val="26"/>
        </w:rPr>
        <w:t>0700 «Образование» - 0,</w:t>
      </w:r>
      <w:r>
        <w:rPr>
          <w:sz w:val="26"/>
          <w:szCs w:val="26"/>
        </w:rPr>
        <w:t xml:space="preserve">4 </w:t>
      </w:r>
      <w:r w:rsidRPr="003205AA">
        <w:rPr>
          <w:sz w:val="26"/>
          <w:szCs w:val="26"/>
        </w:rPr>
        <w:t>%;</w:t>
      </w:r>
    </w:p>
    <w:p w:rsidR="006518AA" w:rsidRPr="003205AA" w:rsidRDefault="006518AA" w:rsidP="006518AA">
      <w:pPr>
        <w:numPr>
          <w:ilvl w:val="0"/>
          <w:numId w:val="2"/>
        </w:numPr>
        <w:ind w:left="284" w:hanging="284"/>
        <w:jc w:val="both"/>
        <w:rPr>
          <w:sz w:val="26"/>
          <w:szCs w:val="26"/>
        </w:rPr>
      </w:pPr>
      <w:r w:rsidRPr="003205AA">
        <w:rPr>
          <w:sz w:val="26"/>
          <w:szCs w:val="26"/>
        </w:rPr>
        <w:t xml:space="preserve">0800 «Культура, кинематография» - </w:t>
      </w:r>
      <w:r>
        <w:rPr>
          <w:sz w:val="26"/>
          <w:szCs w:val="26"/>
        </w:rPr>
        <w:t>8,5</w:t>
      </w:r>
      <w:r w:rsidRPr="003205AA">
        <w:rPr>
          <w:sz w:val="26"/>
          <w:szCs w:val="26"/>
        </w:rPr>
        <w:t xml:space="preserve"> %;</w:t>
      </w:r>
    </w:p>
    <w:p w:rsidR="006518AA" w:rsidRDefault="006518AA" w:rsidP="006518AA">
      <w:pPr>
        <w:numPr>
          <w:ilvl w:val="0"/>
          <w:numId w:val="2"/>
        </w:numPr>
        <w:ind w:left="284" w:hanging="284"/>
        <w:jc w:val="both"/>
        <w:rPr>
          <w:sz w:val="26"/>
          <w:szCs w:val="26"/>
        </w:rPr>
      </w:pPr>
      <w:r w:rsidRPr="003205AA">
        <w:rPr>
          <w:sz w:val="26"/>
          <w:szCs w:val="26"/>
        </w:rPr>
        <w:t xml:space="preserve">1000 «Социальная политика» - </w:t>
      </w:r>
      <w:r>
        <w:rPr>
          <w:sz w:val="26"/>
          <w:szCs w:val="26"/>
        </w:rPr>
        <w:t>2,</w:t>
      </w:r>
      <w:r w:rsidRPr="003205AA">
        <w:rPr>
          <w:sz w:val="26"/>
          <w:szCs w:val="26"/>
        </w:rPr>
        <w:t>0 %</w:t>
      </w:r>
      <w:r>
        <w:rPr>
          <w:sz w:val="26"/>
          <w:szCs w:val="26"/>
        </w:rPr>
        <w:t>.</w:t>
      </w:r>
    </w:p>
    <w:p w:rsidR="008A4709" w:rsidRDefault="008A4709" w:rsidP="00AE341E">
      <w:pPr>
        <w:pStyle w:val="a6"/>
        <w:spacing w:before="120"/>
        <w:ind w:left="0" w:firstLine="709"/>
        <w:jc w:val="both"/>
        <w:rPr>
          <w:rFonts w:eastAsia="Calibri"/>
          <w:bCs/>
          <w:sz w:val="26"/>
          <w:szCs w:val="26"/>
        </w:rPr>
      </w:pPr>
      <w:r>
        <w:rPr>
          <w:rFonts w:eastAsia="Calibri"/>
          <w:bCs/>
          <w:sz w:val="26"/>
          <w:szCs w:val="26"/>
        </w:rPr>
        <w:t>В 2021 году из бюджета Червянского МО бюджету Чунского районного муниципального образования предоставлялись межбюджетные трансферты в общей сумме 728,5 тыс. рублей, из них:</w:t>
      </w:r>
    </w:p>
    <w:p w:rsidR="008A4709" w:rsidRDefault="00E23A40" w:rsidP="008A4709">
      <w:pPr>
        <w:pStyle w:val="a6"/>
        <w:numPr>
          <w:ilvl w:val="0"/>
          <w:numId w:val="30"/>
        </w:numPr>
        <w:spacing w:before="120"/>
        <w:ind w:left="284" w:hanging="284"/>
        <w:jc w:val="both"/>
        <w:rPr>
          <w:rFonts w:eastAsia="Calibri"/>
          <w:bCs/>
          <w:sz w:val="26"/>
          <w:szCs w:val="26"/>
        </w:rPr>
      </w:pPr>
      <w:r>
        <w:rPr>
          <w:rFonts w:eastAsia="Calibri"/>
          <w:bCs/>
          <w:sz w:val="26"/>
          <w:szCs w:val="26"/>
        </w:rPr>
        <w:t>в рамках</w:t>
      </w:r>
      <w:r w:rsidR="00D42312">
        <w:rPr>
          <w:rFonts w:eastAsia="Calibri"/>
          <w:bCs/>
          <w:sz w:val="26"/>
          <w:szCs w:val="26"/>
        </w:rPr>
        <w:t xml:space="preserve"> Соглашени</w:t>
      </w:r>
      <w:r>
        <w:rPr>
          <w:rFonts w:eastAsia="Calibri"/>
          <w:bCs/>
          <w:sz w:val="26"/>
          <w:szCs w:val="26"/>
        </w:rPr>
        <w:t>я</w:t>
      </w:r>
      <w:r w:rsidR="00D42312">
        <w:rPr>
          <w:rFonts w:eastAsia="Calibri"/>
          <w:bCs/>
          <w:sz w:val="26"/>
          <w:szCs w:val="26"/>
        </w:rPr>
        <w:t xml:space="preserve"> о передаче полномочий </w:t>
      </w:r>
      <w:r w:rsidR="008A4709" w:rsidRPr="008A4709">
        <w:rPr>
          <w:rFonts w:eastAsia="Calibri"/>
          <w:bCs/>
          <w:sz w:val="26"/>
          <w:szCs w:val="26"/>
        </w:rPr>
        <w:t>по</w:t>
      </w:r>
      <w:r w:rsidR="00D42312">
        <w:rPr>
          <w:rFonts w:eastAsia="Calibri"/>
          <w:bCs/>
          <w:sz w:val="26"/>
          <w:szCs w:val="26"/>
        </w:rPr>
        <w:t xml:space="preserve"> осуществлению</w:t>
      </w:r>
      <w:r w:rsidR="008A4709" w:rsidRPr="008A4709">
        <w:rPr>
          <w:rFonts w:eastAsia="Calibri"/>
          <w:bCs/>
          <w:sz w:val="26"/>
          <w:szCs w:val="26"/>
        </w:rPr>
        <w:t xml:space="preserve"> внешне</w:t>
      </w:r>
      <w:r w:rsidR="00D42312">
        <w:rPr>
          <w:rFonts w:eastAsia="Calibri"/>
          <w:bCs/>
          <w:sz w:val="26"/>
          <w:szCs w:val="26"/>
        </w:rPr>
        <w:t>го муниципального</w:t>
      </w:r>
      <w:r w:rsidR="008A4709" w:rsidRPr="008A4709">
        <w:rPr>
          <w:rFonts w:eastAsia="Calibri"/>
          <w:bCs/>
          <w:sz w:val="26"/>
          <w:szCs w:val="26"/>
        </w:rPr>
        <w:t xml:space="preserve"> финансово</w:t>
      </w:r>
      <w:r w:rsidR="00D42312">
        <w:rPr>
          <w:rFonts w:eastAsia="Calibri"/>
          <w:bCs/>
          <w:sz w:val="26"/>
          <w:szCs w:val="26"/>
        </w:rPr>
        <w:t>го</w:t>
      </w:r>
      <w:r w:rsidR="008A4709" w:rsidRPr="008A4709">
        <w:rPr>
          <w:rFonts w:eastAsia="Calibri"/>
          <w:bCs/>
          <w:sz w:val="26"/>
          <w:szCs w:val="26"/>
        </w:rPr>
        <w:t xml:space="preserve"> контрол</w:t>
      </w:r>
      <w:r w:rsidR="00D42312">
        <w:rPr>
          <w:rFonts w:eastAsia="Calibri"/>
          <w:bCs/>
          <w:sz w:val="26"/>
          <w:szCs w:val="26"/>
        </w:rPr>
        <w:t>я</w:t>
      </w:r>
      <w:r w:rsidR="008A4709">
        <w:rPr>
          <w:rFonts w:eastAsia="Calibri"/>
          <w:bCs/>
          <w:sz w:val="26"/>
          <w:szCs w:val="26"/>
        </w:rPr>
        <w:t xml:space="preserve"> в сумме 28,0 тыс. рублей;</w:t>
      </w:r>
    </w:p>
    <w:p w:rsidR="008A4709" w:rsidRDefault="00E23A40" w:rsidP="008A4709">
      <w:pPr>
        <w:pStyle w:val="a6"/>
        <w:numPr>
          <w:ilvl w:val="0"/>
          <w:numId w:val="30"/>
        </w:numPr>
        <w:spacing w:before="120"/>
        <w:ind w:left="284" w:hanging="284"/>
        <w:jc w:val="both"/>
        <w:rPr>
          <w:rFonts w:eastAsia="Calibri"/>
          <w:bCs/>
          <w:sz w:val="26"/>
          <w:szCs w:val="26"/>
        </w:rPr>
      </w:pPr>
      <w:r>
        <w:rPr>
          <w:rFonts w:eastAsia="Calibri"/>
          <w:bCs/>
          <w:sz w:val="26"/>
          <w:szCs w:val="26"/>
        </w:rPr>
        <w:t xml:space="preserve">в рамках </w:t>
      </w:r>
      <w:r w:rsidR="00D42312">
        <w:rPr>
          <w:rFonts w:eastAsia="Calibri"/>
          <w:bCs/>
          <w:sz w:val="26"/>
          <w:szCs w:val="26"/>
        </w:rPr>
        <w:t>Соглашени</w:t>
      </w:r>
      <w:r>
        <w:rPr>
          <w:rFonts w:eastAsia="Calibri"/>
          <w:bCs/>
          <w:sz w:val="26"/>
          <w:szCs w:val="26"/>
        </w:rPr>
        <w:t>я</w:t>
      </w:r>
      <w:r w:rsidR="00D42312">
        <w:rPr>
          <w:rFonts w:eastAsia="Calibri"/>
          <w:bCs/>
          <w:sz w:val="26"/>
          <w:szCs w:val="26"/>
        </w:rPr>
        <w:t xml:space="preserve"> о передаче полномочий </w:t>
      </w:r>
      <w:r w:rsidR="008A4709" w:rsidRPr="008A4709">
        <w:rPr>
          <w:rFonts w:eastAsia="Calibri"/>
          <w:bCs/>
          <w:sz w:val="26"/>
          <w:szCs w:val="26"/>
        </w:rPr>
        <w:t>по исполнению местного бюджет</w:t>
      </w:r>
      <w:r w:rsidR="008A4709">
        <w:rPr>
          <w:rFonts w:eastAsia="Calibri"/>
          <w:bCs/>
          <w:sz w:val="26"/>
          <w:szCs w:val="26"/>
        </w:rPr>
        <w:t>а в сумме 700,</w:t>
      </w:r>
      <w:r w:rsidR="00D42312">
        <w:rPr>
          <w:rFonts w:eastAsia="Calibri"/>
          <w:bCs/>
          <w:sz w:val="26"/>
          <w:szCs w:val="26"/>
        </w:rPr>
        <w:t>5</w:t>
      </w:r>
      <w:r w:rsidR="008A4709">
        <w:rPr>
          <w:rFonts w:eastAsia="Calibri"/>
          <w:bCs/>
          <w:sz w:val="26"/>
          <w:szCs w:val="26"/>
        </w:rPr>
        <w:t> тыс. рублей.</w:t>
      </w:r>
    </w:p>
    <w:p w:rsidR="00F95F52" w:rsidRPr="00D149E2" w:rsidRDefault="00D149E2" w:rsidP="00AE341E">
      <w:pPr>
        <w:pStyle w:val="a6"/>
        <w:spacing w:before="120"/>
        <w:ind w:left="0" w:firstLine="709"/>
        <w:jc w:val="both"/>
        <w:rPr>
          <w:rFonts w:eastAsia="Calibri"/>
          <w:bCs/>
          <w:sz w:val="26"/>
          <w:szCs w:val="26"/>
        </w:rPr>
      </w:pPr>
      <w:r w:rsidRPr="00D149E2">
        <w:rPr>
          <w:rFonts w:eastAsia="Calibri"/>
          <w:bCs/>
          <w:sz w:val="26"/>
          <w:szCs w:val="26"/>
        </w:rPr>
        <w:t>Сумма неисполненных ассигнований на конец финансового периода составила 190,7 тыс. рублей.</w:t>
      </w:r>
      <w:r w:rsidRPr="00D149E2">
        <w:rPr>
          <w:sz w:val="26"/>
          <w:szCs w:val="26"/>
        </w:rPr>
        <w:t xml:space="preserve"> </w:t>
      </w:r>
      <w:r w:rsidR="00F95F52" w:rsidRPr="00D149E2">
        <w:rPr>
          <w:rFonts w:eastAsia="Calibri"/>
          <w:bCs/>
          <w:sz w:val="26"/>
          <w:szCs w:val="26"/>
        </w:rPr>
        <w:t>Наиболее значительное неисполнение предусмотренных решением о бюджете ассигнований допущено по подразделам:</w:t>
      </w:r>
    </w:p>
    <w:p w:rsidR="00090FCD" w:rsidRPr="00D149E2" w:rsidRDefault="00DA43FD" w:rsidP="00D149E2">
      <w:pPr>
        <w:pStyle w:val="a6"/>
        <w:numPr>
          <w:ilvl w:val="0"/>
          <w:numId w:val="1"/>
        </w:numPr>
        <w:spacing w:before="120"/>
        <w:ind w:left="284" w:hanging="284"/>
        <w:jc w:val="both"/>
        <w:rPr>
          <w:rFonts w:eastAsia="Calibri"/>
          <w:sz w:val="26"/>
          <w:szCs w:val="26"/>
        </w:rPr>
      </w:pPr>
      <w:r w:rsidRPr="00D149E2">
        <w:rPr>
          <w:sz w:val="26"/>
          <w:szCs w:val="26"/>
        </w:rPr>
        <w:t>010</w:t>
      </w:r>
      <w:r w:rsidR="00356434" w:rsidRPr="00D149E2">
        <w:rPr>
          <w:sz w:val="26"/>
          <w:szCs w:val="26"/>
        </w:rPr>
        <w:t>4</w:t>
      </w:r>
      <w:r w:rsidR="00090FCD" w:rsidRPr="00D149E2">
        <w:rPr>
          <w:sz w:val="26"/>
          <w:szCs w:val="26"/>
        </w:rPr>
        <w:t xml:space="preserve"> «</w:t>
      </w:r>
      <w:r w:rsidR="00D149E2" w:rsidRPr="00D149E2">
        <w:rPr>
          <w:sz w:val="26"/>
          <w:szCs w:val="26"/>
        </w:rPr>
        <w:t>Функционирование Правительства РФ, высших исполнительных органов гос. власти субъектов РФ, местных администраций</w:t>
      </w:r>
      <w:r w:rsidR="00090FCD" w:rsidRPr="00D149E2">
        <w:rPr>
          <w:sz w:val="26"/>
          <w:szCs w:val="26"/>
        </w:rPr>
        <w:t xml:space="preserve">» в сумме </w:t>
      </w:r>
      <w:r w:rsidR="00D149E2" w:rsidRPr="00D149E2">
        <w:rPr>
          <w:sz w:val="26"/>
          <w:szCs w:val="26"/>
        </w:rPr>
        <w:t>88,2</w:t>
      </w:r>
      <w:r w:rsidR="00090FCD" w:rsidRPr="00D149E2">
        <w:rPr>
          <w:sz w:val="26"/>
          <w:szCs w:val="26"/>
        </w:rPr>
        <w:t xml:space="preserve"> тыс</w:t>
      </w:r>
      <w:r w:rsidR="005C1120" w:rsidRPr="00D149E2">
        <w:rPr>
          <w:sz w:val="26"/>
          <w:szCs w:val="26"/>
        </w:rPr>
        <w:t>. </w:t>
      </w:r>
      <w:r w:rsidR="00090FCD" w:rsidRPr="00D149E2">
        <w:rPr>
          <w:sz w:val="26"/>
          <w:szCs w:val="26"/>
        </w:rPr>
        <w:t>рублей</w:t>
      </w:r>
      <w:r w:rsidR="00D149E2" w:rsidRPr="00D149E2">
        <w:rPr>
          <w:sz w:val="26"/>
          <w:szCs w:val="26"/>
        </w:rPr>
        <w:t>;</w:t>
      </w:r>
    </w:p>
    <w:p w:rsidR="00D149E2" w:rsidRPr="00D149E2" w:rsidRDefault="00D149E2" w:rsidP="00D149E2">
      <w:pPr>
        <w:pStyle w:val="a6"/>
        <w:numPr>
          <w:ilvl w:val="0"/>
          <w:numId w:val="1"/>
        </w:numPr>
        <w:ind w:left="284" w:hanging="284"/>
        <w:jc w:val="both"/>
        <w:rPr>
          <w:rFonts w:eastAsia="Calibri"/>
          <w:sz w:val="26"/>
          <w:szCs w:val="26"/>
        </w:rPr>
      </w:pPr>
      <w:r w:rsidRPr="00D149E2">
        <w:rPr>
          <w:rFonts w:eastAsia="Calibri"/>
          <w:sz w:val="26"/>
          <w:szCs w:val="26"/>
        </w:rPr>
        <w:t>0409</w:t>
      </w:r>
      <w:r w:rsidRPr="00D149E2">
        <w:t xml:space="preserve"> «</w:t>
      </w:r>
      <w:r w:rsidRPr="00D149E2">
        <w:rPr>
          <w:rFonts w:eastAsia="Calibri"/>
          <w:sz w:val="26"/>
          <w:szCs w:val="26"/>
        </w:rPr>
        <w:t>Дорожное хозяйство (дорожные фонды)» в сумме 76,9 тыс. рублей.</w:t>
      </w:r>
    </w:p>
    <w:p w:rsidR="005C23A4" w:rsidRPr="00D149E2" w:rsidRDefault="0009321E" w:rsidP="007F0EA1">
      <w:pPr>
        <w:ind w:firstLine="709"/>
        <w:jc w:val="both"/>
        <w:rPr>
          <w:sz w:val="26"/>
          <w:szCs w:val="26"/>
        </w:rPr>
      </w:pPr>
      <w:r w:rsidRPr="00D149E2">
        <w:rPr>
          <w:sz w:val="26"/>
          <w:szCs w:val="26"/>
        </w:rPr>
        <w:t>Положение о</w:t>
      </w:r>
      <w:r w:rsidR="005C23A4" w:rsidRPr="00D149E2">
        <w:rPr>
          <w:sz w:val="26"/>
          <w:szCs w:val="26"/>
        </w:rPr>
        <w:t xml:space="preserve"> порядке </w:t>
      </w:r>
      <w:r w:rsidR="00D149E2">
        <w:rPr>
          <w:sz w:val="26"/>
          <w:szCs w:val="26"/>
        </w:rPr>
        <w:t xml:space="preserve">формирования и </w:t>
      </w:r>
      <w:r w:rsidR="005C23A4" w:rsidRPr="00D149E2">
        <w:rPr>
          <w:sz w:val="26"/>
          <w:szCs w:val="26"/>
        </w:rPr>
        <w:t xml:space="preserve">использования резервного фонда администрации Червянского МО утверждено Постановлением </w:t>
      </w:r>
      <w:r w:rsidR="00AF4330">
        <w:rPr>
          <w:sz w:val="26"/>
          <w:szCs w:val="26"/>
        </w:rPr>
        <w:t>г</w:t>
      </w:r>
      <w:r w:rsidR="005C23A4" w:rsidRPr="00D149E2">
        <w:rPr>
          <w:sz w:val="26"/>
          <w:szCs w:val="26"/>
        </w:rPr>
        <w:t xml:space="preserve">лавы администрации от </w:t>
      </w:r>
      <w:r w:rsidR="00AF4330">
        <w:rPr>
          <w:sz w:val="26"/>
          <w:szCs w:val="26"/>
        </w:rPr>
        <w:t>01</w:t>
      </w:r>
      <w:r w:rsidR="005C23A4" w:rsidRPr="00D149E2">
        <w:rPr>
          <w:sz w:val="26"/>
          <w:szCs w:val="26"/>
        </w:rPr>
        <w:t>.0</w:t>
      </w:r>
      <w:r w:rsidR="00AF4330">
        <w:rPr>
          <w:sz w:val="26"/>
          <w:szCs w:val="26"/>
        </w:rPr>
        <w:t>7</w:t>
      </w:r>
      <w:r w:rsidR="005C23A4" w:rsidRPr="00D149E2">
        <w:rPr>
          <w:sz w:val="26"/>
          <w:szCs w:val="26"/>
        </w:rPr>
        <w:t>.20</w:t>
      </w:r>
      <w:r w:rsidR="00AF4330">
        <w:rPr>
          <w:sz w:val="26"/>
          <w:szCs w:val="26"/>
        </w:rPr>
        <w:t>20</w:t>
      </w:r>
      <w:r w:rsidR="005C23A4" w:rsidRPr="00D149E2">
        <w:rPr>
          <w:sz w:val="26"/>
          <w:szCs w:val="26"/>
        </w:rPr>
        <w:t xml:space="preserve"> № </w:t>
      </w:r>
      <w:r w:rsidR="00AF4330">
        <w:rPr>
          <w:sz w:val="26"/>
          <w:szCs w:val="26"/>
        </w:rPr>
        <w:t>27.</w:t>
      </w:r>
      <w:r w:rsidR="005C23A4" w:rsidRPr="00D149E2">
        <w:rPr>
          <w:sz w:val="26"/>
          <w:szCs w:val="26"/>
        </w:rPr>
        <w:t xml:space="preserve"> По подразделу 0111 «Резервный фонд» решением о бюджете предусмотрены ассигнования в размере 3,0 тыс</w:t>
      </w:r>
      <w:r w:rsidR="00AF4330">
        <w:rPr>
          <w:sz w:val="26"/>
          <w:szCs w:val="26"/>
        </w:rPr>
        <w:t>.</w:t>
      </w:r>
      <w:r w:rsidR="005C23A4" w:rsidRPr="00D149E2">
        <w:rPr>
          <w:sz w:val="26"/>
          <w:szCs w:val="26"/>
        </w:rPr>
        <w:t xml:space="preserve"> рублей. На конец отчетного периода объем неиспользованных бюджетных ассигнований по подразделу 0111 «Резервные фонды» составил 3,0 тысяч рублей</w:t>
      </w:r>
      <w:r w:rsidR="007F0EA1">
        <w:rPr>
          <w:sz w:val="26"/>
          <w:szCs w:val="26"/>
        </w:rPr>
        <w:t>.</w:t>
      </w:r>
      <w:r w:rsidR="00AF4330">
        <w:rPr>
          <w:sz w:val="26"/>
          <w:szCs w:val="26"/>
        </w:rPr>
        <w:t xml:space="preserve"> С</w:t>
      </w:r>
      <w:r w:rsidR="005C23A4" w:rsidRPr="00D149E2">
        <w:rPr>
          <w:sz w:val="26"/>
          <w:szCs w:val="26"/>
        </w:rPr>
        <w:t xml:space="preserve">огласно справке администрации </w:t>
      </w:r>
      <w:r w:rsidR="00572315" w:rsidRPr="00D149E2">
        <w:rPr>
          <w:sz w:val="26"/>
          <w:szCs w:val="26"/>
        </w:rPr>
        <w:t>Червянского</w:t>
      </w:r>
      <w:r w:rsidR="005C23A4" w:rsidRPr="00D149E2">
        <w:rPr>
          <w:sz w:val="26"/>
          <w:szCs w:val="26"/>
        </w:rPr>
        <w:t xml:space="preserve"> </w:t>
      </w:r>
      <w:r w:rsidR="00AF4330">
        <w:rPr>
          <w:sz w:val="26"/>
          <w:szCs w:val="26"/>
        </w:rPr>
        <w:t>МО</w:t>
      </w:r>
      <w:r w:rsidR="00994D2F">
        <w:rPr>
          <w:sz w:val="26"/>
          <w:szCs w:val="26"/>
        </w:rPr>
        <w:t>,</w:t>
      </w:r>
      <w:r w:rsidR="00AF4330">
        <w:rPr>
          <w:sz w:val="26"/>
          <w:szCs w:val="26"/>
        </w:rPr>
        <w:t xml:space="preserve"> </w:t>
      </w:r>
      <w:r w:rsidR="005C23A4" w:rsidRPr="00D149E2">
        <w:rPr>
          <w:sz w:val="26"/>
          <w:szCs w:val="26"/>
        </w:rPr>
        <w:t>средства резервного фонда</w:t>
      </w:r>
      <w:r w:rsidR="00AF4330">
        <w:rPr>
          <w:sz w:val="26"/>
          <w:szCs w:val="26"/>
        </w:rPr>
        <w:t xml:space="preserve"> в 2021 году </w:t>
      </w:r>
      <w:r w:rsidR="005C23A4" w:rsidRPr="00D149E2">
        <w:rPr>
          <w:sz w:val="26"/>
          <w:szCs w:val="26"/>
        </w:rPr>
        <w:t>не были использованы.</w:t>
      </w:r>
    </w:p>
    <w:p w:rsidR="00DA78B2" w:rsidRDefault="00DA78B2" w:rsidP="00DA78B2">
      <w:pPr>
        <w:ind w:firstLine="709"/>
        <w:jc w:val="both"/>
        <w:rPr>
          <w:rFonts w:eastAsia="Calibri"/>
          <w:sz w:val="26"/>
          <w:szCs w:val="26"/>
        </w:rPr>
      </w:pPr>
    </w:p>
    <w:p w:rsidR="007F0EA1" w:rsidRDefault="007F0EA1" w:rsidP="00DA78B2">
      <w:pPr>
        <w:ind w:firstLine="709"/>
        <w:jc w:val="both"/>
        <w:rPr>
          <w:rFonts w:eastAsia="Calibri"/>
          <w:sz w:val="26"/>
          <w:szCs w:val="26"/>
        </w:rPr>
      </w:pPr>
      <w:r w:rsidRPr="00443E74">
        <w:rPr>
          <w:rFonts w:eastAsia="Calibri"/>
          <w:sz w:val="26"/>
          <w:szCs w:val="26"/>
        </w:rPr>
        <w:t xml:space="preserve">Анализ распределения бюджетных </w:t>
      </w:r>
      <w:r w:rsidRPr="0085298F">
        <w:rPr>
          <w:rFonts w:eastAsia="Calibri"/>
          <w:sz w:val="26"/>
          <w:szCs w:val="26"/>
        </w:rPr>
        <w:t xml:space="preserve">ассигнований и их исполнения </w:t>
      </w:r>
      <w:r>
        <w:rPr>
          <w:rFonts w:eastAsia="Calibri"/>
          <w:sz w:val="26"/>
          <w:szCs w:val="26"/>
        </w:rPr>
        <w:t>Червянским МО</w:t>
      </w:r>
      <w:r w:rsidRPr="0085298F">
        <w:rPr>
          <w:rFonts w:eastAsia="Calibri"/>
          <w:sz w:val="26"/>
          <w:szCs w:val="26"/>
        </w:rPr>
        <w:t xml:space="preserve"> в 202</w:t>
      </w:r>
      <w:r>
        <w:rPr>
          <w:rFonts w:eastAsia="Calibri"/>
          <w:sz w:val="26"/>
          <w:szCs w:val="26"/>
        </w:rPr>
        <w:t>1</w:t>
      </w:r>
      <w:r w:rsidRPr="0085298F">
        <w:rPr>
          <w:rFonts w:eastAsia="Calibri"/>
          <w:sz w:val="26"/>
          <w:szCs w:val="26"/>
        </w:rPr>
        <w:t xml:space="preserve"> году приведен в Таблице № 2.</w:t>
      </w:r>
    </w:p>
    <w:p w:rsidR="00DA78B2" w:rsidRDefault="00DA78B2" w:rsidP="00DA78B2">
      <w:pPr>
        <w:ind w:firstLine="709"/>
        <w:jc w:val="center"/>
        <w:rPr>
          <w:rFonts w:eastAsia="Calibri"/>
          <w:sz w:val="26"/>
          <w:szCs w:val="26"/>
        </w:rPr>
      </w:pPr>
    </w:p>
    <w:p w:rsidR="00090FCD" w:rsidRPr="0059519D" w:rsidRDefault="00090FCD" w:rsidP="0059519D">
      <w:pPr>
        <w:spacing w:line="252" w:lineRule="auto"/>
        <w:ind w:firstLine="709"/>
        <w:jc w:val="center"/>
        <w:rPr>
          <w:rFonts w:eastAsia="Calibri"/>
          <w:sz w:val="26"/>
          <w:szCs w:val="26"/>
        </w:rPr>
      </w:pPr>
      <w:r w:rsidRPr="0059519D">
        <w:rPr>
          <w:rFonts w:eastAsia="Calibri"/>
          <w:sz w:val="26"/>
          <w:szCs w:val="26"/>
        </w:rPr>
        <w:t>Таблица № 2</w:t>
      </w:r>
    </w:p>
    <w:p w:rsidR="00090FCD" w:rsidRDefault="0054500F" w:rsidP="00986C4F">
      <w:pPr>
        <w:jc w:val="right"/>
        <w:rPr>
          <w:rFonts w:eastAsia="Calibri"/>
          <w:sz w:val="26"/>
          <w:szCs w:val="26"/>
        </w:rPr>
      </w:pPr>
      <w:r w:rsidRPr="007326BF">
        <w:rPr>
          <w:rFonts w:eastAsia="Calibri"/>
          <w:sz w:val="26"/>
          <w:szCs w:val="26"/>
        </w:rPr>
        <w:t>(</w:t>
      </w:r>
      <w:r w:rsidR="00132F27" w:rsidRPr="007326BF">
        <w:rPr>
          <w:rFonts w:eastAsia="Calibri"/>
          <w:sz w:val="26"/>
          <w:szCs w:val="26"/>
        </w:rPr>
        <w:t>тыс</w:t>
      </w:r>
      <w:r w:rsidR="0059519D">
        <w:rPr>
          <w:rFonts w:eastAsia="Calibri"/>
          <w:sz w:val="26"/>
          <w:szCs w:val="26"/>
        </w:rPr>
        <w:t>.</w:t>
      </w:r>
      <w:r w:rsidR="00132F27" w:rsidRPr="007326BF">
        <w:rPr>
          <w:rFonts w:eastAsia="Calibri"/>
          <w:sz w:val="26"/>
          <w:szCs w:val="26"/>
        </w:rPr>
        <w:t xml:space="preserve"> рублей)</w:t>
      </w:r>
    </w:p>
    <w:tbl>
      <w:tblPr>
        <w:tblW w:w="101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896"/>
        <w:gridCol w:w="962"/>
        <w:gridCol w:w="916"/>
        <w:gridCol w:w="916"/>
        <w:gridCol w:w="916"/>
        <w:gridCol w:w="879"/>
        <w:gridCol w:w="666"/>
      </w:tblGrid>
      <w:tr w:rsidR="0059519D" w:rsidRPr="0059519D" w:rsidTr="009E3EE1">
        <w:trPr>
          <w:trHeight w:val="20"/>
        </w:trPr>
        <w:tc>
          <w:tcPr>
            <w:tcW w:w="3984" w:type="dxa"/>
            <w:vMerge w:val="restart"/>
            <w:shd w:val="clear" w:color="auto" w:fill="auto"/>
            <w:hideMark/>
          </w:tcPr>
          <w:p w:rsidR="0059519D" w:rsidRPr="0059519D" w:rsidRDefault="0059519D" w:rsidP="0059519D">
            <w:pPr>
              <w:jc w:val="center"/>
              <w:rPr>
                <w:rFonts w:eastAsia="Times New Roman"/>
                <w:sz w:val="20"/>
                <w:szCs w:val="20"/>
                <w:lang w:eastAsia="ru-RU"/>
              </w:rPr>
            </w:pPr>
            <w:bookmarkStart w:id="1" w:name="RANGE!A1:H31"/>
            <w:r w:rsidRPr="0059519D">
              <w:rPr>
                <w:rFonts w:eastAsia="Times New Roman"/>
                <w:sz w:val="20"/>
                <w:szCs w:val="20"/>
                <w:lang w:eastAsia="ru-RU"/>
              </w:rPr>
              <w:t>Наименование</w:t>
            </w:r>
            <w:bookmarkEnd w:id="1"/>
          </w:p>
        </w:tc>
        <w:tc>
          <w:tcPr>
            <w:tcW w:w="896" w:type="dxa"/>
            <w:vMerge w:val="restart"/>
            <w:shd w:val="clear" w:color="auto" w:fill="auto"/>
            <w:textDirection w:val="btLr"/>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КФСР</w:t>
            </w:r>
          </w:p>
        </w:tc>
        <w:tc>
          <w:tcPr>
            <w:tcW w:w="3710" w:type="dxa"/>
            <w:gridSpan w:val="4"/>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Бюджетные ассигнования местного бюджета</w:t>
            </w:r>
          </w:p>
        </w:tc>
        <w:tc>
          <w:tcPr>
            <w:tcW w:w="1545" w:type="dxa"/>
            <w:gridSpan w:val="2"/>
            <w:vMerge w:val="restart"/>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Исполнение                                     в 2021 году</w:t>
            </w:r>
          </w:p>
        </w:tc>
      </w:tr>
      <w:tr w:rsidR="0059519D" w:rsidRPr="0059519D" w:rsidTr="009E3EE1">
        <w:trPr>
          <w:trHeight w:val="20"/>
        </w:trPr>
        <w:tc>
          <w:tcPr>
            <w:tcW w:w="3984" w:type="dxa"/>
            <w:vMerge/>
            <w:vAlign w:val="center"/>
            <w:hideMark/>
          </w:tcPr>
          <w:p w:rsidR="0059519D" w:rsidRPr="0059519D" w:rsidRDefault="0059519D" w:rsidP="0059519D">
            <w:pPr>
              <w:rPr>
                <w:rFonts w:eastAsia="Times New Roman"/>
                <w:sz w:val="20"/>
                <w:szCs w:val="20"/>
                <w:lang w:eastAsia="ru-RU"/>
              </w:rPr>
            </w:pPr>
          </w:p>
        </w:tc>
        <w:tc>
          <w:tcPr>
            <w:tcW w:w="896" w:type="dxa"/>
            <w:vMerge/>
            <w:vAlign w:val="center"/>
            <w:hideMark/>
          </w:tcPr>
          <w:p w:rsidR="0059519D" w:rsidRPr="0059519D" w:rsidRDefault="0059519D" w:rsidP="0059519D">
            <w:pPr>
              <w:rPr>
                <w:rFonts w:eastAsia="Times New Roman"/>
                <w:sz w:val="20"/>
                <w:szCs w:val="20"/>
                <w:lang w:eastAsia="ru-RU"/>
              </w:rPr>
            </w:pPr>
          </w:p>
        </w:tc>
        <w:tc>
          <w:tcPr>
            <w:tcW w:w="962" w:type="dxa"/>
            <w:vMerge w:val="restart"/>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Решение</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Думы от</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26.12.20</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 115</w:t>
            </w:r>
          </w:p>
        </w:tc>
        <w:tc>
          <w:tcPr>
            <w:tcW w:w="2748" w:type="dxa"/>
            <w:gridSpan w:val="3"/>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в редакции Решений Думы поселения</w:t>
            </w:r>
          </w:p>
        </w:tc>
        <w:tc>
          <w:tcPr>
            <w:tcW w:w="1545" w:type="dxa"/>
            <w:gridSpan w:val="2"/>
            <w:vMerge/>
            <w:vAlign w:val="center"/>
            <w:hideMark/>
          </w:tcPr>
          <w:p w:rsidR="0059519D" w:rsidRPr="0059519D" w:rsidRDefault="0059519D" w:rsidP="0059519D">
            <w:pPr>
              <w:rPr>
                <w:rFonts w:eastAsia="Times New Roman"/>
                <w:sz w:val="20"/>
                <w:szCs w:val="20"/>
                <w:lang w:eastAsia="ru-RU"/>
              </w:rPr>
            </w:pPr>
          </w:p>
        </w:tc>
      </w:tr>
      <w:tr w:rsidR="0059519D" w:rsidRPr="0059519D" w:rsidTr="009E3EE1">
        <w:trPr>
          <w:trHeight w:val="230"/>
        </w:trPr>
        <w:tc>
          <w:tcPr>
            <w:tcW w:w="3984" w:type="dxa"/>
            <w:vMerge/>
            <w:tcBorders>
              <w:bottom w:val="single" w:sz="4" w:space="0" w:color="auto"/>
            </w:tcBorders>
            <w:vAlign w:val="center"/>
            <w:hideMark/>
          </w:tcPr>
          <w:p w:rsidR="0059519D" w:rsidRPr="0059519D" w:rsidRDefault="0059519D" w:rsidP="0059519D">
            <w:pPr>
              <w:rPr>
                <w:rFonts w:eastAsia="Times New Roman"/>
                <w:sz w:val="20"/>
                <w:szCs w:val="20"/>
                <w:lang w:eastAsia="ru-RU"/>
              </w:rPr>
            </w:pPr>
          </w:p>
        </w:tc>
        <w:tc>
          <w:tcPr>
            <w:tcW w:w="896" w:type="dxa"/>
            <w:vMerge/>
            <w:tcBorders>
              <w:bottom w:val="single" w:sz="4" w:space="0" w:color="auto"/>
            </w:tcBorders>
            <w:vAlign w:val="center"/>
            <w:hideMark/>
          </w:tcPr>
          <w:p w:rsidR="0059519D" w:rsidRPr="0059519D" w:rsidRDefault="0059519D" w:rsidP="0059519D">
            <w:pPr>
              <w:rPr>
                <w:rFonts w:eastAsia="Times New Roman"/>
                <w:sz w:val="20"/>
                <w:szCs w:val="20"/>
                <w:lang w:eastAsia="ru-RU"/>
              </w:rPr>
            </w:pPr>
          </w:p>
        </w:tc>
        <w:tc>
          <w:tcPr>
            <w:tcW w:w="962" w:type="dxa"/>
            <w:vMerge/>
            <w:tcBorders>
              <w:bottom w:val="single" w:sz="4" w:space="0" w:color="auto"/>
            </w:tcBorders>
            <w:shd w:val="clear" w:color="auto" w:fill="auto"/>
            <w:hideMark/>
          </w:tcPr>
          <w:p w:rsidR="0059519D" w:rsidRPr="0059519D" w:rsidRDefault="0059519D" w:rsidP="0059519D">
            <w:pPr>
              <w:jc w:val="center"/>
              <w:rPr>
                <w:rFonts w:eastAsia="Times New Roman"/>
                <w:sz w:val="20"/>
                <w:szCs w:val="20"/>
                <w:lang w:eastAsia="ru-RU"/>
              </w:rPr>
            </w:pPr>
          </w:p>
        </w:tc>
        <w:tc>
          <w:tcPr>
            <w:tcW w:w="916" w:type="dxa"/>
            <w:vMerge w:val="restart"/>
            <w:tcBorders>
              <w:bottom w:val="single" w:sz="4" w:space="0" w:color="auto"/>
            </w:tcBorders>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от</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29.01.21</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 122</w:t>
            </w:r>
          </w:p>
        </w:tc>
        <w:tc>
          <w:tcPr>
            <w:tcW w:w="916" w:type="dxa"/>
            <w:vMerge w:val="restart"/>
            <w:tcBorders>
              <w:bottom w:val="single" w:sz="4" w:space="0" w:color="auto"/>
            </w:tcBorders>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от</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30.11.21</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 143</w:t>
            </w:r>
          </w:p>
        </w:tc>
        <w:tc>
          <w:tcPr>
            <w:tcW w:w="916" w:type="dxa"/>
            <w:vMerge w:val="restart"/>
            <w:tcBorders>
              <w:bottom w:val="single" w:sz="4" w:space="0" w:color="auto"/>
            </w:tcBorders>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от</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29.12.21</w:t>
            </w:r>
          </w:p>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 145</w:t>
            </w:r>
          </w:p>
        </w:tc>
        <w:tc>
          <w:tcPr>
            <w:tcW w:w="1545" w:type="dxa"/>
            <w:gridSpan w:val="2"/>
            <w:vMerge/>
            <w:tcBorders>
              <w:bottom w:val="single" w:sz="4" w:space="0" w:color="auto"/>
            </w:tcBorders>
            <w:vAlign w:val="center"/>
            <w:hideMark/>
          </w:tcPr>
          <w:p w:rsidR="0059519D" w:rsidRPr="0059519D" w:rsidRDefault="0059519D" w:rsidP="0059519D">
            <w:pPr>
              <w:rPr>
                <w:rFonts w:eastAsia="Times New Roman"/>
                <w:sz w:val="20"/>
                <w:szCs w:val="20"/>
                <w:lang w:eastAsia="ru-RU"/>
              </w:rPr>
            </w:pPr>
          </w:p>
        </w:tc>
      </w:tr>
      <w:tr w:rsidR="0059519D" w:rsidRPr="0059519D" w:rsidTr="009E3EE1">
        <w:trPr>
          <w:trHeight w:val="20"/>
        </w:trPr>
        <w:tc>
          <w:tcPr>
            <w:tcW w:w="3984" w:type="dxa"/>
            <w:vMerge/>
            <w:vAlign w:val="center"/>
            <w:hideMark/>
          </w:tcPr>
          <w:p w:rsidR="0059519D" w:rsidRPr="0059519D" w:rsidRDefault="0059519D" w:rsidP="0059519D">
            <w:pPr>
              <w:rPr>
                <w:rFonts w:eastAsia="Times New Roman"/>
                <w:sz w:val="20"/>
                <w:szCs w:val="20"/>
                <w:lang w:eastAsia="ru-RU"/>
              </w:rPr>
            </w:pPr>
          </w:p>
        </w:tc>
        <w:tc>
          <w:tcPr>
            <w:tcW w:w="896" w:type="dxa"/>
            <w:vMerge/>
            <w:vAlign w:val="center"/>
            <w:hideMark/>
          </w:tcPr>
          <w:p w:rsidR="0059519D" w:rsidRPr="0059519D" w:rsidRDefault="0059519D" w:rsidP="0059519D">
            <w:pPr>
              <w:rPr>
                <w:rFonts w:eastAsia="Times New Roman"/>
                <w:sz w:val="20"/>
                <w:szCs w:val="20"/>
                <w:lang w:eastAsia="ru-RU"/>
              </w:rPr>
            </w:pPr>
          </w:p>
        </w:tc>
        <w:tc>
          <w:tcPr>
            <w:tcW w:w="962" w:type="dxa"/>
            <w:vMerge/>
            <w:shd w:val="clear" w:color="auto" w:fill="auto"/>
            <w:hideMark/>
          </w:tcPr>
          <w:p w:rsidR="0059519D" w:rsidRPr="0059519D" w:rsidRDefault="0059519D" w:rsidP="0059519D">
            <w:pPr>
              <w:jc w:val="center"/>
              <w:rPr>
                <w:rFonts w:eastAsia="Times New Roman"/>
                <w:sz w:val="20"/>
                <w:szCs w:val="20"/>
                <w:lang w:eastAsia="ru-RU"/>
              </w:rPr>
            </w:pPr>
          </w:p>
        </w:tc>
        <w:tc>
          <w:tcPr>
            <w:tcW w:w="916" w:type="dxa"/>
            <w:vMerge/>
            <w:shd w:val="clear" w:color="auto" w:fill="auto"/>
            <w:hideMark/>
          </w:tcPr>
          <w:p w:rsidR="0059519D" w:rsidRPr="0059519D" w:rsidRDefault="0059519D" w:rsidP="0059519D">
            <w:pPr>
              <w:jc w:val="center"/>
              <w:rPr>
                <w:rFonts w:eastAsia="Times New Roman"/>
                <w:sz w:val="20"/>
                <w:szCs w:val="20"/>
                <w:lang w:eastAsia="ru-RU"/>
              </w:rPr>
            </w:pPr>
          </w:p>
        </w:tc>
        <w:tc>
          <w:tcPr>
            <w:tcW w:w="916" w:type="dxa"/>
            <w:vMerge/>
            <w:shd w:val="clear" w:color="auto" w:fill="auto"/>
            <w:hideMark/>
          </w:tcPr>
          <w:p w:rsidR="0059519D" w:rsidRPr="0059519D" w:rsidRDefault="0059519D" w:rsidP="0059519D">
            <w:pPr>
              <w:jc w:val="center"/>
              <w:rPr>
                <w:rFonts w:eastAsia="Times New Roman"/>
                <w:sz w:val="20"/>
                <w:szCs w:val="20"/>
                <w:lang w:eastAsia="ru-RU"/>
              </w:rPr>
            </w:pPr>
          </w:p>
        </w:tc>
        <w:tc>
          <w:tcPr>
            <w:tcW w:w="916" w:type="dxa"/>
            <w:vMerge/>
            <w:shd w:val="clear" w:color="auto" w:fill="auto"/>
            <w:hideMark/>
          </w:tcPr>
          <w:p w:rsidR="0059519D" w:rsidRPr="0059519D" w:rsidRDefault="0059519D" w:rsidP="0059519D">
            <w:pPr>
              <w:jc w:val="center"/>
              <w:rPr>
                <w:rFonts w:eastAsia="Times New Roman"/>
                <w:sz w:val="20"/>
                <w:szCs w:val="20"/>
                <w:lang w:eastAsia="ru-RU"/>
              </w:rPr>
            </w:pPr>
          </w:p>
        </w:tc>
        <w:tc>
          <w:tcPr>
            <w:tcW w:w="879" w:type="dxa"/>
            <w:shd w:val="clear" w:color="auto" w:fill="auto"/>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тыс.руб</w:t>
            </w:r>
          </w:p>
        </w:tc>
        <w:tc>
          <w:tcPr>
            <w:tcW w:w="666" w:type="dxa"/>
            <w:shd w:val="clear" w:color="auto" w:fill="auto"/>
            <w:noWrap/>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ОБЩЕГОСУДАРСТВЕННЫЕ ВОПРОСЫ</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0100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4 168,1</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4 349,7</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4 606,6</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4 733,0</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4 640,6</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98,0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Функционирование высшего должностного лица субъекта РФ и муниципального образования</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0102</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744,6</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744,7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739,7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739,7</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738,5</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99,8</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Функционирование Правительства РФ, высших исполнительных органов гос. власти субъектов РФ, местных администраций</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0104</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2 632,1</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2 763,6</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2 969,2</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3 095,6</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3 007,4</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97,2</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Обеспечение деятельности финансовых, налоговых и таможенных органов и органов финансово-бюджетного надзора</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0106</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717,7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717,7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728,5</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728,5</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728,5</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Обеспечение проведения выборов и референдумов</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0107</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50,0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165,5</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165,5</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165,5</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Резервные фонды</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0111</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 </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Другие общегосударственные вопросы</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0113</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20,7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20,7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0,7</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0,7</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0,7</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lastRenderedPageBreak/>
              <w:t>НАЦИОНАЛЬНАЯ ОБОРОНА</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0200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137,3</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137,3</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Мобилизационная и вневойсковая подготовка</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0203</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137,3</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137,3</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137,3</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НАЦИОНАЛЬНАЯ БЕЗОПАСНОСТЬ И ПРАВООХРАНИТЕЛЬНАЯ ДЕЯТЕЛЬНОСТЬ</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0300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56,0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56,0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6,0</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5,6</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93,3</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Гражданская оборона</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0309</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0310</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55,0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55,0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5,0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5,0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4,6</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92,0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НАЦИОНАЛЬНАЯ ЭКОНОМИКА</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0400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328,6</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521,2</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1 691,2</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1 691,2</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1 614,3</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95,5</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Дорожное хозяйство (дорожные фонды)</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0409</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297,6</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490,2</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490,2</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490,2</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413,3</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84,3</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Другие вопросы в области национальной экономики</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0412</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1 201,0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1 201,0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1 201,0</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ЖИЛИЩНО-КОММУНАЛЬНОЕ ХОЗЯЙСТВО</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0500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235,2</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235,2</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Благоустройство</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0503</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234,1</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235,2</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235,2</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ОБРАЗОВАНИЕ</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0700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23,0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30,6</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30,7</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29,7</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96,7</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Профессиональная подготовка, переподготовка и повышение квалификации</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0705</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20,0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20,0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27,6</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27,7</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27,7</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Молодежная политика</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0707</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3,0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2,0</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66,7</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КУЛЬТУРА, КИНЕМАТОГРАФИЯ</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0800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634,4</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634,4</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648,0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653,0</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633,0</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96,9</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Культура</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0801</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634,4</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634,4</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648,0</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653,0</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633,0</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96,9</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СОЦИАЛЬНАЯ ПОЛИТИКА</w:t>
            </w:r>
          </w:p>
        </w:tc>
        <w:tc>
          <w:tcPr>
            <w:tcW w:w="896" w:type="dxa"/>
            <w:shd w:val="clear" w:color="auto" w:fill="auto"/>
            <w:vAlign w:val="center"/>
            <w:hideMark/>
          </w:tcPr>
          <w:p w:rsidR="0059519D" w:rsidRPr="0059519D" w:rsidRDefault="0059519D" w:rsidP="0059519D">
            <w:pPr>
              <w:jc w:val="center"/>
              <w:rPr>
                <w:rFonts w:eastAsia="Times New Roman"/>
                <w:b/>
                <w:bCs/>
                <w:sz w:val="20"/>
                <w:szCs w:val="20"/>
                <w:lang w:eastAsia="ru-RU"/>
              </w:rPr>
            </w:pPr>
            <w:r w:rsidRPr="0059519D">
              <w:rPr>
                <w:rFonts w:eastAsia="Times New Roman"/>
                <w:b/>
                <w:bCs/>
                <w:sz w:val="20"/>
                <w:szCs w:val="20"/>
                <w:lang w:eastAsia="ru-RU"/>
              </w:rPr>
              <w:t>1000</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149,4</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149,4</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145,5</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145,5</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145,5</w:t>
            </w:r>
          </w:p>
        </w:tc>
        <w:tc>
          <w:tcPr>
            <w:tcW w:w="66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100,0</w:t>
            </w:r>
          </w:p>
        </w:tc>
      </w:tr>
      <w:tr w:rsidR="0059519D" w:rsidRPr="0059519D" w:rsidTr="009E3EE1">
        <w:trPr>
          <w:trHeight w:val="20"/>
        </w:trPr>
        <w:tc>
          <w:tcPr>
            <w:tcW w:w="3984" w:type="dxa"/>
            <w:shd w:val="clear" w:color="auto" w:fill="auto"/>
            <w:vAlign w:val="center"/>
            <w:hideMark/>
          </w:tcPr>
          <w:p w:rsidR="0059519D" w:rsidRPr="0059519D" w:rsidRDefault="0059519D" w:rsidP="0059519D">
            <w:pPr>
              <w:rPr>
                <w:rFonts w:eastAsia="Times New Roman"/>
                <w:sz w:val="20"/>
                <w:szCs w:val="20"/>
                <w:lang w:eastAsia="ru-RU"/>
              </w:rPr>
            </w:pPr>
            <w:r w:rsidRPr="0059519D">
              <w:rPr>
                <w:rFonts w:eastAsia="Times New Roman"/>
                <w:sz w:val="20"/>
                <w:szCs w:val="20"/>
                <w:lang w:eastAsia="ru-RU"/>
              </w:rPr>
              <w:t>Пенсионное обеспечение</w:t>
            </w:r>
          </w:p>
        </w:tc>
        <w:tc>
          <w:tcPr>
            <w:tcW w:w="896" w:type="dxa"/>
            <w:shd w:val="clear" w:color="auto" w:fill="auto"/>
            <w:vAlign w:val="center"/>
            <w:hideMark/>
          </w:tcPr>
          <w:p w:rsidR="0059519D" w:rsidRPr="0059519D" w:rsidRDefault="0059519D" w:rsidP="0059519D">
            <w:pPr>
              <w:jc w:val="center"/>
              <w:rPr>
                <w:rFonts w:eastAsia="Times New Roman"/>
                <w:sz w:val="20"/>
                <w:szCs w:val="20"/>
                <w:lang w:eastAsia="ru-RU"/>
              </w:rPr>
            </w:pPr>
            <w:r w:rsidRPr="0059519D">
              <w:rPr>
                <w:rFonts w:eastAsia="Times New Roman"/>
                <w:sz w:val="20"/>
                <w:szCs w:val="20"/>
                <w:lang w:eastAsia="ru-RU"/>
              </w:rPr>
              <w:t>1001</w:t>
            </w:r>
          </w:p>
        </w:tc>
        <w:tc>
          <w:tcPr>
            <w:tcW w:w="962"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149,4</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149,4</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145,5</w:t>
            </w:r>
          </w:p>
        </w:tc>
        <w:tc>
          <w:tcPr>
            <w:tcW w:w="91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145,5</w:t>
            </w:r>
          </w:p>
        </w:tc>
        <w:tc>
          <w:tcPr>
            <w:tcW w:w="879"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145,5</w:t>
            </w:r>
          </w:p>
        </w:tc>
        <w:tc>
          <w:tcPr>
            <w:tcW w:w="666" w:type="dxa"/>
            <w:shd w:val="clear" w:color="auto" w:fill="auto"/>
            <w:noWrap/>
            <w:vAlign w:val="center"/>
            <w:hideMark/>
          </w:tcPr>
          <w:p w:rsidR="0059519D" w:rsidRPr="0059519D" w:rsidRDefault="0059519D" w:rsidP="0059519D">
            <w:pPr>
              <w:jc w:val="right"/>
              <w:rPr>
                <w:rFonts w:eastAsia="Times New Roman"/>
                <w:sz w:val="20"/>
                <w:szCs w:val="20"/>
                <w:lang w:eastAsia="ru-RU"/>
              </w:rPr>
            </w:pPr>
            <w:r w:rsidRPr="0059519D">
              <w:rPr>
                <w:rFonts w:eastAsia="Times New Roman"/>
                <w:sz w:val="20"/>
                <w:szCs w:val="20"/>
                <w:lang w:eastAsia="ru-RU"/>
              </w:rPr>
              <w:t>100,0</w:t>
            </w:r>
          </w:p>
        </w:tc>
      </w:tr>
      <w:tr w:rsidR="0059519D" w:rsidRPr="0059519D" w:rsidTr="009E3EE1">
        <w:trPr>
          <w:trHeight w:val="20"/>
        </w:trPr>
        <w:tc>
          <w:tcPr>
            <w:tcW w:w="4880" w:type="dxa"/>
            <w:gridSpan w:val="2"/>
            <w:shd w:val="clear" w:color="000000" w:fill="D9D9D9"/>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ИТОГО РАСХОДОВ</w:t>
            </w:r>
          </w:p>
        </w:tc>
        <w:tc>
          <w:tcPr>
            <w:tcW w:w="962"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5 730,9</w:t>
            </w:r>
          </w:p>
        </w:tc>
        <w:tc>
          <w:tcPr>
            <w:tcW w:w="916"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6 105,1</w:t>
            </w:r>
          </w:p>
        </w:tc>
        <w:tc>
          <w:tcPr>
            <w:tcW w:w="916"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7 499,3</w:t>
            </w:r>
          </w:p>
        </w:tc>
        <w:tc>
          <w:tcPr>
            <w:tcW w:w="916"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7 631,9</w:t>
            </w:r>
          </w:p>
        </w:tc>
        <w:tc>
          <w:tcPr>
            <w:tcW w:w="879"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7 441,2</w:t>
            </w:r>
          </w:p>
        </w:tc>
        <w:tc>
          <w:tcPr>
            <w:tcW w:w="666" w:type="dxa"/>
            <w:shd w:val="clear" w:color="000000" w:fill="D9D9D9"/>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97,5</w:t>
            </w:r>
          </w:p>
        </w:tc>
      </w:tr>
      <w:tr w:rsidR="0059519D" w:rsidRPr="0059519D" w:rsidTr="009E3EE1">
        <w:trPr>
          <w:trHeight w:val="20"/>
        </w:trPr>
        <w:tc>
          <w:tcPr>
            <w:tcW w:w="4880" w:type="dxa"/>
            <w:gridSpan w:val="2"/>
            <w:shd w:val="clear" w:color="auto" w:fill="auto"/>
            <w:vAlign w:val="center"/>
            <w:hideMark/>
          </w:tcPr>
          <w:p w:rsidR="0059519D" w:rsidRPr="0059519D" w:rsidRDefault="0059519D" w:rsidP="0059519D">
            <w:pPr>
              <w:rPr>
                <w:rFonts w:eastAsia="Times New Roman"/>
                <w:b/>
                <w:bCs/>
                <w:sz w:val="20"/>
                <w:szCs w:val="20"/>
                <w:lang w:eastAsia="ru-RU"/>
              </w:rPr>
            </w:pPr>
            <w:r w:rsidRPr="0059519D">
              <w:rPr>
                <w:rFonts w:eastAsia="Times New Roman"/>
                <w:b/>
                <w:bCs/>
                <w:sz w:val="20"/>
                <w:szCs w:val="20"/>
                <w:lang w:eastAsia="ru-RU"/>
              </w:rPr>
              <w:t>Профицит(+),</w:t>
            </w:r>
            <w:r w:rsidR="009E3EE1">
              <w:rPr>
                <w:rFonts w:eastAsia="Times New Roman"/>
                <w:b/>
                <w:bCs/>
                <w:sz w:val="20"/>
                <w:szCs w:val="20"/>
                <w:lang w:eastAsia="ru-RU"/>
              </w:rPr>
              <w:t xml:space="preserve"> </w:t>
            </w:r>
            <w:r w:rsidRPr="0059519D">
              <w:rPr>
                <w:rFonts w:eastAsia="Times New Roman"/>
                <w:b/>
                <w:bCs/>
                <w:sz w:val="20"/>
                <w:szCs w:val="20"/>
                <w:lang w:eastAsia="ru-RU"/>
              </w:rPr>
              <w:t>дефицит(-) бюджета</w:t>
            </w:r>
          </w:p>
        </w:tc>
        <w:tc>
          <w:tcPr>
            <w:tcW w:w="962"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0,0</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-374,2</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-374,2</w:t>
            </w:r>
          </w:p>
        </w:tc>
        <w:tc>
          <w:tcPr>
            <w:tcW w:w="916"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-374,2</w:t>
            </w:r>
          </w:p>
        </w:tc>
        <w:tc>
          <w:tcPr>
            <w:tcW w:w="879" w:type="dxa"/>
            <w:shd w:val="clear" w:color="auto" w:fill="auto"/>
            <w:noWrap/>
            <w:vAlign w:val="center"/>
            <w:hideMark/>
          </w:tcPr>
          <w:p w:rsidR="0059519D" w:rsidRPr="0059519D" w:rsidRDefault="0059519D" w:rsidP="0059519D">
            <w:pPr>
              <w:jc w:val="right"/>
              <w:rPr>
                <w:rFonts w:eastAsia="Times New Roman"/>
                <w:b/>
                <w:bCs/>
                <w:sz w:val="20"/>
                <w:szCs w:val="20"/>
                <w:lang w:eastAsia="ru-RU"/>
              </w:rPr>
            </w:pPr>
            <w:r w:rsidRPr="0059519D">
              <w:rPr>
                <w:rFonts w:eastAsia="Times New Roman"/>
                <w:b/>
                <w:bCs/>
                <w:sz w:val="20"/>
                <w:szCs w:val="20"/>
                <w:lang w:eastAsia="ru-RU"/>
              </w:rPr>
              <w:t>-177,8</w:t>
            </w:r>
          </w:p>
        </w:tc>
        <w:tc>
          <w:tcPr>
            <w:tcW w:w="666" w:type="dxa"/>
            <w:shd w:val="clear" w:color="auto" w:fill="auto"/>
            <w:noWrap/>
            <w:vAlign w:val="center"/>
          </w:tcPr>
          <w:p w:rsidR="0059519D" w:rsidRPr="0059519D" w:rsidRDefault="0059519D" w:rsidP="0059519D">
            <w:pPr>
              <w:jc w:val="right"/>
              <w:rPr>
                <w:rFonts w:eastAsia="Times New Roman"/>
                <w:b/>
                <w:bCs/>
                <w:sz w:val="20"/>
                <w:szCs w:val="20"/>
                <w:lang w:eastAsia="ru-RU"/>
              </w:rPr>
            </w:pPr>
          </w:p>
        </w:tc>
      </w:tr>
    </w:tbl>
    <w:p w:rsidR="000B2725" w:rsidRPr="001C58D1" w:rsidRDefault="000B2725" w:rsidP="000B2725">
      <w:pPr>
        <w:autoSpaceDE w:val="0"/>
        <w:autoSpaceDN w:val="0"/>
        <w:adjustRightInd w:val="0"/>
        <w:jc w:val="both"/>
        <w:rPr>
          <w:rFonts w:eastAsia="Calibri"/>
          <w:sz w:val="26"/>
          <w:szCs w:val="26"/>
          <w:highlight w:val="yellow"/>
        </w:rPr>
      </w:pPr>
    </w:p>
    <w:p w:rsidR="0038336F" w:rsidRPr="00D728B9" w:rsidRDefault="0038336F" w:rsidP="00A15097">
      <w:pPr>
        <w:ind w:firstLine="709"/>
        <w:jc w:val="both"/>
        <w:rPr>
          <w:sz w:val="26"/>
          <w:szCs w:val="26"/>
        </w:rPr>
      </w:pPr>
      <w:r w:rsidRPr="00D728B9">
        <w:rPr>
          <w:sz w:val="26"/>
          <w:szCs w:val="26"/>
        </w:rPr>
        <w:t xml:space="preserve">Постановлением Администрации Червянского </w:t>
      </w:r>
      <w:r w:rsidR="00A14B77" w:rsidRPr="00D728B9">
        <w:rPr>
          <w:sz w:val="26"/>
          <w:szCs w:val="26"/>
        </w:rPr>
        <w:t>МО</w:t>
      </w:r>
      <w:r w:rsidRPr="00D728B9">
        <w:rPr>
          <w:sz w:val="26"/>
          <w:szCs w:val="26"/>
        </w:rPr>
        <w:t xml:space="preserve"> от 27.12.2018 № 68 утвержден Порядок разработки, утверждения, реализации и оценки </w:t>
      </w:r>
      <w:r w:rsidR="00A15097">
        <w:rPr>
          <w:sz w:val="26"/>
          <w:szCs w:val="26"/>
        </w:rPr>
        <w:t xml:space="preserve">эффективности </w:t>
      </w:r>
      <w:r w:rsidRPr="00D728B9">
        <w:rPr>
          <w:sz w:val="26"/>
          <w:szCs w:val="26"/>
        </w:rPr>
        <w:t xml:space="preserve">реализации муниципальных программ Червянского </w:t>
      </w:r>
      <w:r w:rsidR="00A15097">
        <w:rPr>
          <w:sz w:val="26"/>
          <w:szCs w:val="26"/>
        </w:rPr>
        <w:t>МО</w:t>
      </w:r>
      <w:r w:rsidRPr="00D728B9">
        <w:rPr>
          <w:sz w:val="26"/>
          <w:szCs w:val="26"/>
        </w:rPr>
        <w:t xml:space="preserve">. </w:t>
      </w:r>
    </w:p>
    <w:p w:rsidR="00A15097" w:rsidRPr="0018059A" w:rsidRDefault="0038336F" w:rsidP="00A15097">
      <w:pPr>
        <w:ind w:firstLine="709"/>
        <w:jc w:val="both"/>
        <w:rPr>
          <w:sz w:val="26"/>
          <w:szCs w:val="26"/>
        </w:rPr>
      </w:pPr>
      <w:r w:rsidRPr="00D90E7E">
        <w:rPr>
          <w:sz w:val="26"/>
          <w:szCs w:val="26"/>
        </w:rPr>
        <w:t xml:space="preserve">В соответствии с </w:t>
      </w:r>
      <w:r w:rsidR="00F77152" w:rsidRPr="00D90E7E">
        <w:rPr>
          <w:sz w:val="26"/>
          <w:szCs w:val="26"/>
        </w:rPr>
        <w:t xml:space="preserve">нормами </w:t>
      </w:r>
      <w:r w:rsidRPr="00D90E7E">
        <w:rPr>
          <w:sz w:val="26"/>
          <w:szCs w:val="26"/>
        </w:rPr>
        <w:t xml:space="preserve">статьи 184.2 Бюджетного Кодекса РФ к Решению о бюджете представлены паспорта </w:t>
      </w:r>
      <w:r w:rsidR="00A15097">
        <w:rPr>
          <w:sz w:val="26"/>
          <w:szCs w:val="26"/>
        </w:rPr>
        <w:t>6</w:t>
      </w:r>
      <w:r w:rsidR="00F77152" w:rsidRPr="00D90E7E">
        <w:rPr>
          <w:sz w:val="26"/>
          <w:szCs w:val="26"/>
        </w:rPr>
        <w:t xml:space="preserve"> муниципальных программ, </w:t>
      </w:r>
      <w:r w:rsidR="00A15097" w:rsidRPr="0018059A">
        <w:rPr>
          <w:sz w:val="26"/>
          <w:szCs w:val="26"/>
        </w:rPr>
        <w:t>мероприятия по которым реализовывались в 202</w:t>
      </w:r>
      <w:r w:rsidR="00A15097">
        <w:rPr>
          <w:sz w:val="26"/>
          <w:szCs w:val="26"/>
        </w:rPr>
        <w:t>1</w:t>
      </w:r>
      <w:r w:rsidR="00A15097" w:rsidRPr="0018059A">
        <w:rPr>
          <w:sz w:val="26"/>
          <w:szCs w:val="26"/>
        </w:rPr>
        <w:t xml:space="preserve"> году</w:t>
      </w:r>
      <w:r w:rsidR="00A15097">
        <w:rPr>
          <w:sz w:val="26"/>
          <w:szCs w:val="26"/>
        </w:rPr>
        <w:t xml:space="preserve">. </w:t>
      </w:r>
      <w:r w:rsidR="00A15097" w:rsidRPr="0018059A">
        <w:rPr>
          <w:sz w:val="26"/>
          <w:szCs w:val="26"/>
        </w:rPr>
        <w:t xml:space="preserve">В соответствии с требованиями статьи 179 Бюджетного кодекса РФ в бюджет </w:t>
      </w:r>
      <w:r w:rsidR="00A15097">
        <w:rPr>
          <w:sz w:val="26"/>
          <w:szCs w:val="26"/>
        </w:rPr>
        <w:t>Червянского</w:t>
      </w:r>
      <w:r w:rsidR="00A15097" w:rsidRPr="0018059A">
        <w:rPr>
          <w:sz w:val="26"/>
          <w:szCs w:val="26"/>
        </w:rPr>
        <w:t xml:space="preserve"> МО включены ассигнования на финансовое обеспечение реализации муниципальных программ. В окончательном варианте решения о бюджете в редакции от 2</w:t>
      </w:r>
      <w:r w:rsidR="00A15097">
        <w:rPr>
          <w:sz w:val="26"/>
          <w:szCs w:val="26"/>
        </w:rPr>
        <w:t>9</w:t>
      </w:r>
      <w:r w:rsidR="00A15097" w:rsidRPr="0018059A">
        <w:rPr>
          <w:sz w:val="26"/>
          <w:szCs w:val="26"/>
        </w:rPr>
        <w:t>.12.202</w:t>
      </w:r>
      <w:r w:rsidR="00A15097">
        <w:rPr>
          <w:sz w:val="26"/>
          <w:szCs w:val="26"/>
        </w:rPr>
        <w:t>1</w:t>
      </w:r>
      <w:r w:rsidR="00A15097" w:rsidRPr="0018059A">
        <w:rPr>
          <w:sz w:val="26"/>
          <w:szCs w:val="26"/>
        </w:rPr>
        <w:t xml:space="preserve"> № 1</w:t>
      </w:r>
      <w:r w:rsidR="00A15097">
        <w:rPr>
          <w:sz w:val="26"/>
          <w:szCs w:val="26"/>
        </w:rPr>
        <w:t>45</w:t>
      </w:r>
      <w:r w:rsidR="00A15097" w:rsidRPr="0018059A">
        <w:rPr>
          <w:sz w:val="26"/>
          <w:szCs w:val="26"/>
        </w:rPr>
        <w:t xml:space="preserve">, бюджетные ассигнования </w:t>
      </w:r>
      <w:r w:rsidR="007664AE">
        <w:rPr>
          <w:sz w:val="26"/>
          <w:szCs w:val="26"/>
        </w:rPr>
        <w:t xml:space="preserve">на финансовое обеспечение их реализации </w:t>
      </w:r>
      <w:r w:rsidR="00A15097" w:rsidRPr="0018059A">
        <w:rPr>
          <w:sz w:val="26"/>
          <w:szCs w:val="26"/>
        </w:rPr>
        <w:t xml:space="preserve">утверждены в сумме </w:t>
      </w:r>
      <w:r w:rsidR="00A15097">
        <w:rPr>
          <w:sz w:val="26"/>
          <w:szCs w:val="26"/>
        </w:rPr>
        <w:t>6 392,8</w:t>
      </w:r>
      <w:r w:rsidR="007664AE">
        <w:rPr>
          <w:sz w:val="26"/>
          <w:szCs w:val="26"/>
        </w:rPr>
        <w:t> </w:t>
      </w:r>
      <w:r w:rsidR="00A15097" w:rsidRPr="0018059A">
        <w:rPr>
          <w:sz w:val="26"/>
          <w:szCs w:val="26"/>
        </w:rPr>
        <w:t xml:space="preserve">тыс. рублей, исполнение по которым составило </w:t>
      </w:r>
      <w:r w:rsidR="00A15097">
        <w:rPr>
          <w:sz w:val="26"/>
          <w:szCs w:val="26"/>
        </w:rPr>
        <w:t xml:space="preserve">6 205,0 тыс. рублей или </w:t>
      </w:r>
      <w:r w:rsidR="00A15097" w:rsidRPr="0018059A">
        <w:rPr>
          <w:sz w:val="26"/>
          <w:szCs w:val="26"/>
        </w:rPr>
        <w:t>9</w:t>
      </w:r>
      <w:r w:rsidR="00A15097">
        <w:rPr>
          <w:sz w:val="26"/>
          <w:szCs w:val="26"/>
        </w:rPr>
        <w:t>7,1</w:t>
      </w:r>
      <w:r w:rsidR="007664AE">
        <w:rPr>
          <w:sz w:val="26"/>
          <w:szCs w:val="26"/>
        </w:rPr>
        <w:t> </w:t>
      </w:r>
      <w:r w:rsidR="00A15097" w:rsidRPr="0018059A">
        <w:rPr>
          <w:sz w:val="26"/>
          <w:szCs w:val="26"/>
        </w:rPr>
        <w:t>%.</w:t>
      </w:r>
    </w:p>
    <w:p w:rsidR="0067404C" w:rsidRPr="00996E0E" w:rsidRDefault="00984DE4" w:rsidP="00996E0E">
      <w:pPr>
        <w:ind w:firstLine="709"/>
        <w:jc w:val="both"/>
        <w:rPr>
          <w:sz w:val="26"/>
          <w:szCs w:val="26"/>
        </w:rPr>
      </w:pPr>
      <w:r w:rsidRPr="001D479F">
        <w:rPr>
          <w:sz w:val="26"/>
          <w:szCs w:val="26"/>
        </w:rPr>
        <w:t xml:space="preserve">В соответствии с нормами части 3 статьи 179 Бюджетного кодекса РФ по </w:t>
      </w:r>
      <w:r w:rsidRPr="00996E0E">
        <w:rPr>
          <w:sz w:val="26"/>
          <w:szCs w:val="26"/>
        </w:rPr>
        <w:t>муниципальным программам Червянского МО проведена оценка эффективности их реализации в 2021 году</w:t>
      </w:r>
      <w:r w:rsidR="0067404C" w:rsidRPr="00996E0E">
        <w:rPr>
          <w:sz w:val="26"/>
          <w:szCs w:val="26"/>
        </w:rPr>
        <w:t xml:space="preserve">, согласно которой исполнение по всем программам признано удовлетворительным. </w:t>
      </w:r>
    </w:p>
    <w:p w:rsidR="00DA78B2" w:rsidRDefault="00DA78B2" w:rsidP="00345B73">
      <w:pPr>
        <w:autoSpaceDE w:val="0"/>
        <w:autoSpaceDN w:val="0"/>
        <w:adjustRightInd w:val="0"/>
        <w:spacing w:before="120"/>
        <w:ind w:firstLine="708"/>
        <w:jc w:val="both"/>
        <w:rPr>
          <w:rFonts w:eastAsia="Calibri"/>
          <w:sz w:val="26"/>
          <w:szCs w:val="26"/>
        </w:rPr>
      </w:pPr>
    </w:p>
    <w:p w:rsidR="00DA78B2" w:rsidRDefault="00DA78B2" w:rsidP="00345B73">
      <w:pPr>
        <w:autoSpaceDE w:val="0"/>
        <w:autoSpaceDN w:val="0"/>
        <w:adjustRightInd w:val="0"/>
        <w:spacing w:before="120"/>
        <w:ind w:firstLine="708"/>
        <w:jc w:val="both"/>
        <w:rPr>
          <w:rFonts w:eastAsia="Calibri"/>
          <w:sz w:val="26"/>
          <w:szCs w:val="26"/>
        </w:rPr>
      </w:pPr>
    </w:p>
    <w:p w:rsidR="00DA78B2" w:rsidRDefault="00DA78B2" w:rsidP="00345B73">
      <w:pPr>
        <w:autoSpaceDE w:val="0"/>
        <w:autoSpaceDN w:val="0"/>
        <w:adjustRightInd w:val="0"/>
        <w:spacing w:before="120"/>
        <w:ind w:firstLine="708"/>
        <w:jc w:val="both"/>
        <w:rPr>
          <w:rFonts w:eastAsia="Calibri"/>
          <w:sz w:val="26"/>
          <w:szCs w:val="26"/>
        </w:rPr>
      </w:pPr>
    </w:p>
    <w:p w:rsidR="008A3ECD" w:rsidRPr="008A3ECD" w:rsidRDefault="008A3ECD" w:rsidP="00345B73">
      <w:pPr>
        <w:autoSpaceDE w:val="0"/>
        <w:autoSpaceDN w:val="0"/>
        <w:adjustRightInd w:val="0"/>
        <w:spacing w:before="120"/>
        <w:ind w:firstLine="708"/>
        <w:jc w:val="both"/>
        <w:rPr>
          <w:rFonts w:eastAsia="Calibri"/>
          <w:sz w:val="26"/>
          <w:szCs w:val="26"/>
        </w:rPr>
      </w:pPr>
      <w:r w:rsidRPr="00996E0E">
        <w:rPr>
          <w:rFonts w:eastAsia="Calibri"/>
          <w:sz w:val="26"/>
          <w:szCs w:val="26"/>
        </w:rPr>
        <w:t>Анализ планирования</w:t>
      </w:r>
      <w:r w:rsidRPr="008A3ECD">
        <w:rPr>
          <w:rFonts w:eastAsia="Calibri"/>
          <w:sz w:val="26"/>
          <w:szCs w:val="26"/>
        </w:rPr>
        <w:t xml:space="preserve">, исполнения ассигнований на финансовое обеспечение мероприятий муниципальных программ </w:t>
      </w:r>
      <w:r>
        <w:rPr>
          <w:rFonts w:eastAsia="Calibri"/>
          <w:sz w:val="26"/>
          <w:szCs w:val="26"/>
        </w:rPr>
        <w:t>Червянского</w:t>
      </w:r>
      <w:r w:rsidRPr="008A3ECD">
        <w:rPr>
          <w:rFonts w:eastAsia="Calibri"/>
          <w:sz w:val="26"/>
          <w:szCs w:val="26"/>
        </w:rPr>
        <w:t xml:space="preserve"> МО в 202</w:t>
      </w:r>
      <w:r>
        <w:rPr>
          <w:rFonts w:eastAsia="Calibri"/>
          <w:sz w:val="26"/>
          <w:szCs w:val="26"/>
        </w:rPr>
        <w:t>1</w:t>
      </w:r>
      <w:r w:rsidRPr="008A3ECD">
        <w:rPr>
          <w:rFonts w:eastAsia="Calibri"/>
          <w:sz w:val="26"/>
          <w:szCs w:val="26"/>
        </w:rPr>
        <w:t xml:space="preserve"> году, оценка их эффективности приведен в Таблице № 3.</w:t>
      </w:r>
    </w:p>
    <w:p w:rsidR="00A938F7" w:rsidRDefault="00A938F7" w:rsidP="00345B73">
      <w:pPr>
        <w:autoSpaceDE w:val="0"/>
        <w:autoSpaceDN w:val="0"/>
        <w:adjustRightInd w:val="0"/>
        <w:ind w:right="452"/>
        <w:jc w:val="center"/>
        <w:rPr>
          <w:rFonts w:eastAsia="Calibri"/>
          <w:sz w:val="26"/>
          <w:szCs w:val="26"/>
        </w:rPr>
      </w:pPr>
    </w:p>
    <w:p w:rsidR="008A3ECD" w:rsidRPr="008A3ECD" w:rsidRDefault="008A3ECD" w:rsidP="00345B73">
      <w:pPr>
        <w:autoSpaceDE w:val="0"/>
        <w:autoSpaceDN w:val="0"/>
        <w:adjustRightInd w:val="0"/>
        <w:ind w:right="452"/>
        <w:jc w:val="center"/>
        <w:rPr>
          <w:rFonts w:eastAsia="Calibri"/>
          <w:sz w:val="26"/>
          <w:szCs w:val="26"/>
        </w:rPr>
      </w:pPr>
      <w:r w:rsidRPr="008A3ECD">
        <w:rPr>
          <w:rFonts w:eastAsia="Calibri"/>
          <w:sz w:val="26"/>
          <w:szCs w:val="26"/>
        </w:rPr>
        <w:lastRenderedPageBreak/>
        <w:t>Таблица № 3</w:t>
      </w:r>
    </w:p>
    <w:p w:rsidR="008A3ECD" w:rsidRDefault="008A3ECD" w:rsidP="008A3ECD">
      <w:pPr>
        <w:autoSpaceDE w:val="0"/>
        <w:autoSpaceDN w:val="0"/>
        <w:adjustRightInd w:val="0"/>
        <w:ind w:right="-2"/>
        <w:jc w:val="right"/>
        <w:rPr>
          <w:rFonts w:eastAsia="Calibri"/>
          <w:sz w:val="26"/>
          <w:szCs w:val="26"/>
        </w:rPr>
      </w:pPr>
      <w:r w:rsidRPr="008A3ECD">
        <w:rPr>
          <w:rFonts w:eastAsia="Calibri"/>
          <w:sz w:val="26"/>
          <w:szCs w:val="26"/>
        </w:rPr>
        <w:t>(тыс</w:t>
      </w:r>
      <w:r>
        <w:rPr>
          <w:rFonts w:eastAsia="Calibri"/>
          <w:sz w:val="26"/>
          <w:szCs w:val="26"/>
        </w:rPr>
        <w:t>.</w:t>
      </w:r>
      <w:r w:rsidRPr="008A3ECD">
        <w:rPr>
          <w:rFonts w:eastAsia="Calibri"/>
          <w:sz w:val="26"/>
          <w:szCs w:val="26"/>
        </w:rPr>
        <w:t xml:space="preserve"> рублей)</w:t>
      </w:r>
    </w:p>
    <w:tbl>
      <w:tblPr>
        <w:tblW w:w="10137" w:type="dxa"/>
        <w:tblInd w:w="93" w:type="dxa"/>
        <w:tblLayout w:type="fixed"/>
        <w:tblLook w:val="04A0" w:firstRow="1" w:lastRow="0" w:firstColumn="1" w:lastColumn="0" w:noHBand="0" w:noVBand="1"/>
      </w:tblPr>
      <w:tblGrid>
        <w:gridCol w:w="407"/>
        <w:gridCol w:w="2018"/>
        <w:gridCol w:w="2268"/>
        <w:gridCol w:w="850"/>
        <w:gridCol w:w="999"/>
        <w:gridCol w:w="1044"/>
        <w:gridCol w:w="992"/>
        <w:gridCol w:w="739"/>
        <w:gridCol w:w="820"/>
      </w:tblGrid>
      <w:tr w:rsidR="008A3ECD" w:rsidRPr="008A3ECD" w:rsidTr="00A938F7">
        <w:trPr>
          <w:cantSplit/>
          <w:trHeight w:val="20"/>
        </w:trPr>
        <w:tc>
          <w:tcPr>
            <w:tcW w:w="4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w:t>
            </w:r>
          </w:p>
        </w:tc>
        <w:tc>
          <w:tcPr>
            <w:tcW w:w="2018" w:type="dxa"/>
            <w:vMerge w:val="restart"/>
            <w:tcBorders>
              <w:top w:val="single" w:sz="4" w:space="0" w:color="auto"/>
              <w:left w:val="single" w:sz="4" w:space="0" w:color="auto"/>
              <w:bottom w:val="nil"/>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НПА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Наименование</w:t>
            </w:r>
            <w:r w:rsidRPr="008A3ECD">
              <w:rPr>
                <w:rFonts w:eastAsia="Times New Roman"/>
                <w:sz w:val="20"/>
                <w:szCs w:val="20"/>
                <w:lang w:eastAsia="ru-RU"/>
              </w:rPr>
              <w:br/>
              <w:t>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КЦСР</w:t>
            </w:r>
          </w:p>
        </w:tc>
        <w:tc>
          <w:tcPr>
            <w:tcW w:w="3035" w:type="dxa"/>
            <w:gridSpan w:val="3"/>
            <w:tcBorders>
              <w:top w:val="single" w:sz="4" w:space="0" w:color="auto"/>
              <w:left w:val="nil"/>
              <w:bottom w:val="single" w:sz="4" w:space="0" w:color="auto"/>
              <w:right w:val="single" w:sz="4" w:space="0" w:color="000000"/>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Объем финансового обеспечения программы</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w:t>
            </w:r>
            <w:r w:rsidRPr="008A3ECD">
              <w:rPr>
                <w:rFonts w:eastAsia="Times New Roman"/>
                <w:sz w:val="20"/>
                <w:szCs w:val="20"/>
                <w:lang w:eastAsia="ru-RU"/>
              </w:rPr>
              <w:br/>
              <w:t>исполнения</w:t>
            </w:r>
          </w:p>
        </w:tc>
        <w:tc>
          <w:tcPr>
            <w:tcW w:w="820" w:type="dxa"/>
            <w:vMerge w:val="restart"/>
            <w:tcBorders>
              <w:top w:val="single" w:sz="4" w:space="0" w:color="auto"/>
              <w:left w:val="single" w:sz="4" w:space="0" w:color="auto"/>
              <w:bottom w:val="nil"/>
              <w:right w:val="single" w:sz="4" w:space="0" w:color="auto"/>
            </w:tcBorders>
            <w:shd w:val="clear" w:color="auto" w:fill="auto"/>
            <w:textDirection w:val="btLr"/>
            <w:hideMark/>
          </w:tcPr>
          <w:p w:rsidR="008A3ECD" w:rsidRPr="008A3ECD" w:rsidRDefault="008A3ECD" w:rsidP="008A3ECD">
            <w:pPr>
              <w:ind w:left="113" w:right="113"/>
              <w:jc w:val="center"/>
              <w:rPr>
                <w:rFonts w:eastAsia="Times New Roman"/>
                <w:sz w:val="20"/>
                <w:szCs w:val="20"/>
                <w:lang w:eastAsia="ru-RU"/>
              </w:rPr>
            </w:pPr>
            <w:r w:rsidRPr="008A3ECD">
              <w:rPr>
                <w:rFonts w:eastAsia="Times New Roman"/>
                <w:sz w:val="20"/>
                <w:szCs w:val="20"/>
                <w:lang w:eastAsia="ru-RU"/>
              </w:rPr>
              <w:t>Оценка</w:t>
            </w:r>
            <w:r w:rsidRPr="008A3ECD">
              <w:rPr>
                <w:rFonts w:eastAsia="Times New Roman"/>
                <w:sz w:val="20"/>
                <w:szCs w:val="20"/>
                <w:lang w:eastAsia="ru-RU"/>
              </w:rPr>
              <w:br/>
              <w:t>эффективности</w:t>
            </w:r>
            <w:r w:rsidRPr="008A3ECD">
              <w:rPr>
                <w:rFonts w:eastAsia="Times New Roman"/>
                <w:sz w:val="20"/>
                <w:szCs w:val="20"/>
                <w:lang w:eastAsia="ru-RU"/>
              </w:rPr>
              <w:br/>
              <w:t>МП</w:t>
            </w:r>
          </w:p>
        </w:tc>
      </w:tr>
      <w:tr w:rsidR="008A3ECD" w:rsidRPr="008A3ECD" w:rsidTr="00A938F7">
        <w:trPr>
          <w:cantSplit/>
          <w:trHeight w:val="2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2018" w:type="dxa"/>
            <w:vMerge/>
            <w:tcBorders>
              <w:top w:val="single" w:sz="4" w:space="0" w:color="auto"/>
              <w:left w:val="single" w:sz="4" w:space="0" w:color="auto"/>
              <w:bottom w:val="nil"/>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2043" w:type="dxa"/>
            <w:gridSpan w:val="2"/>
            <w:tcBorders>
              <w:top w:val="single" w:sz="4" w:space="0" w:color="auto"/>
              <w:left w:val="nil"/>
              <w:bottom w:val="single" w:sz="4" w:space="0" w:color="auto"/>
              <w:right w:val="single" w:sz="4" w:space="0" w:color="000000"/>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Утверждено</w:t>
            </w:r>
          </w:p>
        </w:tc>
        <w:tc>
          <w:tcPr>
            <w:tcW w:w="992" w:type="dxa"/>
            <w:vMerge w:val="restart"/>
            <w:tcBorders>
              <w:top w:val="nil"/>
              <w:left w:val="single" w:sz="4" w:space="0" w:color="auto"/>
              <w:bottom w:val="nil"/>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Исполнено</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820" w:type="dxa"/>
            <w:vMerge/>
            <w:tcBorders>
              <w:top w:val="single" w:sz="4" w:space="0" w:color="auto"/>
              <w:left w:val="single" w:sz="4" w:space="0" w:color="auto"/>
              <w:bottom w:val="nil"/>
              <w:right w:val="single" w:sz="4"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407"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2018" w:type="dxa"/>
            <w:vMerge/>
            <w:tcBorders>
              <w:top w:val="single" w:sz="4" w:space="0" w:color="auto"/>
              <w:left w:val="single" w:sz="4" w:space="0" w:color="auto"/>
              <w:bottom w:val="nil"/>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999" w:type="dxa"/>
            <w:tcBorders>
              <w:top w:val="nil"/>
              <w:left w:val="nil"/>
              <w:bottom w:val="nil"/>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Паспорт</w:t>
            </w:r>
            <w:r w:rsidRPr="008A3ECD">
              <w:rPr>
                <w:rFonts w:eastAsia="Times New Roman"/>
                <w:sz w:val="20"/>
                <w:szCs w:val="20"/>
                <w:lang w:eastAsia="ru-RU"/>
              </w:rPr>
              <w:br/>
              <w:t>МП</w:t>
            </w:r>
          </w:p>
        </w:tc>
        <w:tc>
          <w:tcPr>
            <w:tcW w:w="1044" w:type="dxa"/>
            <w:tcBorders>
              <w:top w:val="nil"/>
              <w:left w:val="nil"/>
              <w:bottom w:val="nil"/>
              <w:right w:val="single" w:sz="4" w:space="0" w:color="auto"/>
            </w:tcBorders>
            <w:shd w:val="clear" w:color="auto" w:fill="auto"/>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Решение о бюджете</w:t>
            </w:r>
          </w:p>
        </w:tc>
        <w:tc>
          <w:tcPr>
            <w:tcW w:w="992" w:type="dxa"/>
            <w:vMerge/>
            <w:tcBorders>
              <w:top w:val="nil"/>
              <w:left w:val="single" w:sz="4" w:space="0" w:color="auto"/>
              <w:bottom w:val="nil"/>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8A3ECD" w:rsidRPr="008A3ECD" w:rsidRDefault="008A3ECD" w:rsidP="008A3ECD">
            <w:pPr>
              <w:rPr>
                <w:rFonts w:eastAsia="Times New Roman"/>
                <w:sz w:val="20"/>
                <w:szCs w:val="20"/>
                <w:lang w:eastAsia="ru-RU"/>
              </w:rPr>
            </w:pPr>
          </w:p>
        </w:tc>
        <w:tc>
          <w:tcPr>
            <w:tcW w:w="820" w:type="dxa"/>
            <w:vMerge/>
            <w:tcBorders>
              <w:top w:val="single" w:sz="4" w:space="0" w:color="auto"/>
              <w:left w:val="single" w:sz="4" w:space="0" w:color="auto"/>
              <w:bottom w:val="nil"/>
              <w:right w:val="single" w:sz="4"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10137" w:type="dxa"/>
            <w:gridSpan w:val="9"/>
            <w:tcBorders>
              <w:top w:val="single" w:sz="8" w:space="0" w:color="auto"/>
              <w:left w:val="single" w:sz="8" w:space="0" w:color="auto"/>
              <w:bottom w:val="single" w:sz="4" w:space="0" w:color="auto"/>
              <w:right w:val="single" w:sz="8" w:space="0" w:color="000000"/>
            </w:tcBorders>
            <w:shd w:val="clear" w:color="000000" w:fill="D9D9D9"/>
            <w:hideMark/>
          </w:tcPr>
          <w:p w:rsidR="008A3ECD" w:rsidRPr="008A3ECD" w:rsidRDefault="008A3ECD" w:rsidP="008A3ECD">
            <w:pPr>
              <w:rPr>
                <w:rFonts w:eastAsia="Times New Roman"/>
                <w:b/>
                <w:bCs/>
                <w:sz w:val="20"/>
                <w:szCs w:val="20"/>
                <w:lang w:eastAsia="ru-RU"/>
              </w:rPr>
            </w:pPr>
            <w:r w:rsidRPr="008A3ECD">
              <w:rPr>
                <w:rFonts w:eastAsia="Times New Roman"/>
                <w:b/>
                <w:bCs/>
                <w:sz w:val="20"/>
                <w:szCs w:val="20"/>
                <w:lang w:eastAsia="ru-RU"/>
              </w:rPr>
              <w:t>Муниципальные программы</w:t>
            </w: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1</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A938F7">
            <w:pPr>
              <w:jc w:val="center"/>
              <w:rPr>
                <w:rFonts w:eastAsia="Times New Roman"/>
                <w:sz w:val="20"/>
                <w:szCs w:val="20"/>
                <w:lang w:eastAsia="ru-RU"/>
              </w:rPr>
            </w:pPr>
            <w:r w:rsidRPr="008A3ECD">
              <w:rPr>
                <w:rFonts w:eastAsia="Times New Roman"/>
                <w:sz w:val="20"/>
                <w:szCs w:val="20"/>
                <w:lang w:eastAsia="ru-RU"/>
              </w:rPr>
              <w:t>12.11.21 № 48</w:t>
            </w:r>
            <w:r w:rsidRPr="008A3ECD">
              <w:rPr>
                <w:rFonts w:eastAsia="Times New Roman"/>
                <w:sz w:val="20"/>
                <w:szCs w:val="20"/>
                <w:lang w:eastAsia="ru-RU"/>
              </w:rPr>
              <w:br/>
              <w:t>ред 29.12.21</w:t>
            </w:r>
            <w:r w:rsidR="00A938F7">
              <w:rPr>
                <w:rFonts w:eastAsia="Times New Roman"/>
                <w:sz w:val="20"/>
                <w:szCs w:val="20"/>
                <w:lang w:eastAsia="ru-RU"/>
              </w:rPr>
              <w:t xml:space="preserve"> </w:t>
            </w:r>
            <w:r w:rsidRPr="008A3ECD">
              <w:rPr>
                <w:rFonts w:eastAsia="Times New Roman"/>
                <w:sz w:val="20"/>
                <w:szCs w:val="20"/>
                <w:lang w:eastAsia="ru-RU"/>
              </w:rPr>
              <w:t>№ 58</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Эффективное муниципальное управление</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4100000000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5 208,5</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5 208,5</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5 119,0</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98,3</w:t>
            </w:r>
          </w:p>
        </w:tc>
        <w:tc>
          <w:tcPr>
            <w:tcW w:w="820"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Удовлетворительная</w:t>
            </w: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2</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A938F7">
            <w:pPr>
              <w:jc w:val="center"/>
              <w:rPr>
                <w:rFonts w:eastAsia="Times New Roman"/>
                <w:sz w:val="20"/>
                <w:szCs w:val="20"/>
                <w:lang w:eastAsia="ru-RU"/>
              </w:rPr>
            </w:pPr>
            <w:r w:rsidRPr="008A3ECD">
              <w:rPr>
                <w:rFonts w:eastAsia="Times New Roman"/>
                <w:sz w:val="20"/>
                <w:szCs w:val="20"/>
                <w:lang w:eastAsia="ru-RU"/>
              </w:rPr>
              <w:t>13.11.20 № 39</w:t>
            </w:r>
            <w:r w:rsidRPr="008A3ECD">
              <w:rPr>
                <w:rFonts w:eastAsia="Times New Roman"/>
                <w:sz w:val="20"/>
                <w:szCs w:val="20"/>
                <w:lang w:eastAsia="ru-RU"/>
              </w:rPr>
              <w:br/>
              <w:t>ред 30.11.21</w:t>
            </w:r>
            <w:r w:rsidR="00A938F7">
              <w:rPr>
                <w:rFonts w:eastAsia="Times New Roman"/>
                <w:sz w:val="20"/>
                <w:szCs w:val="20"/>
                <w:lang w:eastAsia="ru-RU"/>
              </w:rPr>
              <w:t xml:space="preserve"> </w:t>
            </w:r>
            <w:r w:rsidRPr="008A3ECD">
              <w:rPr>
                <w:rFonts w:eastAsia="Times New Roman"/>
                <w:sz w:val="20"/>
                <w:szCs w:val="20"/>
                <w:lang w:eastAsia="ru-RU"/>
              </w:rPr>
              <w:t>№ 54</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Безопасное муниципальное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4200000000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7,0</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7,0</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6,6</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94,3</w:t>
            </w:r>
          </w:p>
        </w:tc>
        <w:tc>
          <w:tcPr>
            <w:tcW w:w="820" w:type="dxa"/>
            <w:vMerge/>
            <w:tcBorders>
              <w:top w:val="nil"/>
              <w:left w:val="single" w:sz="4" w:space="0" w:color="auto"/>
              <w:bottom w:val="single" w:sz="4" w:space="0" w:color="000000"/>
              <w:right w:val="single" w:sz="8"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3</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A938F7">
            <w:pPr>
              <w:jc w:val="center"/>
              <w:rPr>
                <w:rFonts w:eastAsia="Times New Roman"/>
                <w:sz w:val="20"/>
                <w:szCs w:val="20"/>
                <w:lang w:eastAsia="ru-RU"/>
              </w:rPr>
            </w:pPr>
            <w:r w:rsidRPr="008A3ECD">
              <w:rPr>
                <w:rFonts w:eastAsia="Times New Roman"/>
                <w:sz w:val="20"/>
                <w:szCs w:val="20"/>
                <w:lang w:eastAsia="ru-RU"/>
              </w:rPr>
              <w:t>26.12.20 № 60</w:t>
            </w:r>
            <w:r w:rsidRPr="008A3ECD">
              <w:rPr>
                <w:rFonts w:eastAsia="Times New Roman"/>
                <w:sz w:val="20"/>
                <w:szCs w:val="20"/>
                <w:lang w:eastAsia="ru-RU"/>
              </w:rPr>
              <w:br/>
              <w:t>ред 12.11.21</w:t>
            </w:r>
            <w:r w:rsidR="00A938F7">
              <w:rPr>
                <w:rFonts w:eastAsia="Times New Roman"/>
                <w:sz w:val="20"/>
                <w:szCs w:val="20"/>
                <w:lang w:eastAsia="ru-RU"/>
              </w:rPr>
              <w:t xml:space="preserve"> </w:t>
            </w:r>
            <w:r w:rsidRPr="008A3ECD">
              <w:rPr>
                <w:rFonts w:eastAsia="Times New Roman"/>
                <w:sz w:val="20"/>
                <w:szCs w:val="20"/>
                <w:lang w:eastAsia="ru-RU"/>
              </w:rPr>
              <w:t>№ 45</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Дороги местного значения</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4300000000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489,2</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489,2</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412,3</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84,3</w:t>
            </w:r>
          </w:p>
        </w:tc>
        <w:tc>
          <w:tcPr>
            <w:tcW w:w="820" w:type="dxa"/>
            <w:vMerge/>
            <w:tcBorders>
              <w:top w:val="nil"/>
              <w:left w:val="single" w:sz="4" w:space="0" w:color="auto"/>
              <w:bottom w:val="single" w:sz="4" w:space="0" w:color="000000"/>
              <w:right w:val="single" w:sz="8"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13.11.20 № 41</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Развитие малого и среднего предпринимательства</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4400000000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100,0</w:t>
            </w:r>
          </w:p>
        </w:tc>
        <w:tc>
          <w:tcPr>
            <w:tcW w:w="820" w:type="dxa"/>
            <w:vMerge/>
            <w:tcBorders>
              <w:top w:val="nil"/>
              <w:left w:val="single" w:sz="4" w:space="0" w:color="auto"/>
              <w:bottom w:val="single" w:sz="4" w:space="0" w:color="000000"/>
              <w:right w:val="single" w:sz="8"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5</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A938F7">
            <w:pPr>
              <w:jc w:val="center"/>
              <w:rPr>
                <w:rFonts w:eastAsia="Times New Roman"/>
                <w:sz w:val="20"/>
                <w:szCs w:val="20"/>
                <w:lang w:eastAsia="ru-RU"/>
              </w:rPr>
            </w:pPr>
            <w:r w:rsidRPr="008A3ECD">
              <w:rPr>
                <w:rFonts w:eastAsia="Times New Roman"/>
                <w:sz w:val="20"/>
                <w:szCs w:val="20"/>
                <w:lang w:eastAsia="ru-RU"/>
              </w:rPr>
              <w:t>12.11.21 № 59</w:t>
            </w:r>
            <w:r w:rsidRPr="008A3ECD">
              <w:rPr>
                <w:rFonts w:eastAsia="Times New Roman"/>
                <w:sz w:val="20"/>
                <w:szCs w:val="20"/>
                <w:lang w:eastAsia="ru-RU"/>
              </w:rPr>
              <w:br/>
              <w:t>ред 29.12.21</w:t>
            </w:r>
            <w:r w:rsidR="00A938F7">
              <w:rPr>
                <w:rFonts w:eastAsia="Times New Roman"/>
                <w:sz w:val="20"/>
                <w:szCs w:val="20"/>
                <w:lang w:eastAsia="ru-RU"/>
              </w:rPr>
              <w:t xml:space="preserve"> </w:t>
            </w:r>
            <w:r w:rsidRPr="008A3ECD">
              <w:rPr>
                <w:rFonts w:eastAsia="Times New Roman"/>
                <w:sz w:val="20"/>
                <w:szCs w:val="20"/>
                <w:lang w:eastAsia="ru-RU"/>
              </w:rPr>
              <w:t>№ 59</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Развитие жилищно-коммунального хозяйства и повышение энергоэффективности</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4500000000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31,1</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31,1</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31,1</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100,0</w:t>
            </w:r>
          </w:p>
        </w:tc>
        <w:tc>
          <w:tcPr>
            <w:tcW w:w="820" w:type="dxa"/>
            <w:vMerge/>
            <w:tcBorders>
              <w:top w:val="nil"/>
              <w:left w:val="single" w:sz="4" w:space="0" w:color="auto"/>
              <w:bottom w:val="single" w:sz="4" w:space="0" w:color="000000"/>
              <w:right w:val="single" w:sz="8"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6</w:t>
            </w:r>
          </w:p>
        </w:tc>
        <w:tc>
          <w:tcPr>
            <w:tcW w:w="201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A938F7">
            <w:pPr>
              <w:jc w:val="center"/>
              <w:rPr>
                <w:rFonts w:eastAsia="Times New Roman"/>
                <w:sz w:val="20"/>
                <w:szCs w:val="20"/>
                <w:lang w:eastAsia="ru-RU"/>
              </w:rPr>
            </w:pPr>
            <w:r w:rsidRPr="008A3ECD">
              <w:rPr>
                <w:rFonts w:eastAsia="Times New Roman"/>
                <w:sz w:val="20"/>
                <w:szCs w:val="20"/>
                <w:lang w:eastAsia="ru-RU"/>
              </w:rPr>
              <w:t>12.11.21 № 46</w:t>
            </w:r>
            <w:r w:rsidRPr="008A3ECD">
              <w:rPr>
                <w:rFonts w:eastAsia="Times New Roman"/>
                <w:sz w:val="20"/>
                <w:szCs w:val="20"/>
                <w:lang w:eastAsia="ru-RU"/>
              </w:rPr>
              <w:br/>
              <w:t>ред 29.12.21</w:t>
            </w:r>
            <w:r w:rsidR="00A938F7">
              <w:rPr>
                <w:rFonts w:eastAsia="Times New Roman"/>
                <w:sz w:val="20"/>
                <w:szCs w:val="20"/>
                <w:lang w:eastAsia="ru-RU"/>
              </w:rPr>
              <w:t xml:space="preserve"> </w:t>
            </w:r>
            <w:r w:rsidRPr="008A3ECD">
              <w:rPr>
                <w:rFonts w:eastAsia="Times New Roman"/>
                <w:sz w:val="20"/>
                <w:szCs w:val="20"/>
                <w:lang w:eastAsia="ru-RU"/>
              </w:rPr>
              <w:t>№ 60</w:t>
            </w:r>
          </w:p>
        </w:tc>
        <w:tc>
          <w:tcPr>
            <w:tcW w:w="2268"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rPr>
                <w:rFonts w:eastAsia="Times New Roman"/>
                <w:sz w:val="20"/>
                <w:szCs w:val="20"/>
                <w:lang w:eastAsia="ru-RU"/>
              </w:rPr>
            </w:pPr>
            <w:r w:rsidRPr="008A3ECD">
              <w:rPr>
                <w:rFonts w:eastAsia="Times New Roman"/>
                <w:sz w:val="20"/>
                <w:szCs w:val="20"/>
                <w:lang w:eastAsia="ru-RU"/>
              </w:rPr>
              <w:t>Развитие культуры, спорта, молодежной политики</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4600000000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656,0</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656,0</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635,0</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96,8</w:t>
            </w:r>
          </w:p>
        </w:tc>
        <w:tc>
          <w:tcPr>
            <w:tcW w:w="820" w:type="dxa"/>
            <w:vMerge/>
            <w:tcBorders>
              <w:top w:val="nil"/>
              <w:left w:val="single" w:sz="4" w:space="0" w:color="auto"/>
              <w:bottom w:val="single" w:sz="4" w:space="0" w:color="000000"/>
              <w:right w:val="single" w:sz="8" w:space="0" w:color="auto"/>
            </w:tcBorders>
            <w:vAlign w:val="center"/>
            <w:hideMark/>
          </w:tcPr>
          <w:p w:rsidR="008A3ECD" w:rsidRPr="008A3ECD" w:rsidRDefault="008A3ECD" w:rsidP="008A3ECD">
            <w:pPr>
              <w:rPr>
                <w:rFonts w:eastAsia="Times New Roman"/>
                <w:sz w:val="20"/>
                <w:szCs w:val="20"/>
                <w:lang w:eastAsia="ru-RU"/>
              </w:rPr>
            </w:pPr>
          </w:p>
        </w:tc>
      </w:tr>
      <w:tr w:rsidR="008A3ECD" w:rsidRPr="008A3ECD" w:rsidTr="00A938F7">
        <w:trPr>
          <w:cantSplit/>
          <w:trHeight w:val="20"/>
        </w:trPr>
        <w:tc>
          <w:tcPr>
            <w:tcW w:w="5543" w:type="dxa"/>
            <w:gridSpan w:val="4"/>
            <w:tcBorders>
              <w:top w:val="single" w:sz="4" w:space="0" w:color="auto"/>
              <w:left w:val="single" w:sz="8" w:space="0" w:color="auto"/>
              <w:bottom w:val="single" w:sz="8" w:space="0" w:color="auto"/>
              <w:right w:val="single" w:sz="4" w:space="0" w:color="auto"/>
            </w:tcBorders>
            <w:shd w:val="clear" w:color="auto" w:fill="auto"/>
            <w:vAlign w:val="center"/>
            <w:hideMark/>
          </w:tcPr>
          <w:p w:rsidR="008A3ECD" w:rsidRPr="008A3ECD" w:rsidRDefault="008A3ECD" w:rsidP="008A3ECD">
            <w:pPr>
              <w:rPr>
                <w:rFonts w:eastAsia="Times New Roman"/>
                <w:b/>
                <w:bCs/>
                <w:sz w:val="20"/>
                <w:szCs w:val="20"/>
                <w:lang w:eastAsia="ru-RU"/>
              </w:rPr>
            </w:pPr>
            <w:r w:rsidRPr="008A3ECD">
              <w:rPr>
                <w:rFonts w:eastAsia="Times New Roman"/>
                <w:b/>
                <w:bCs/>
                <w:sz w:val="20"/>
                <w:szCs w:val="20"/>
                <w:lang w:eastAsia="ru-RU"/>
              </w:rPr>
              <w:t>Итого по муниципальным программам:</w:t>
            </w:r>
          </w:p>
        </w:tc>
        <w:tc>
          <w:tcPr>
            <w:tcW w:w="999" w:type="dxa"/>
            <w:tcBorders>
              <w:top w:val="nil"/>
              <w:left w:val="nil"/>
              <w:bottom w:val="single" w:sz="8" w:space="0" w:color="auto"/>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6 392,8</w:t>
            </w:r>
          </w:p>
        </w:tc>
        <w:tc>
          <w:tcPr>
            <w:tcW w:w="1044" w:type="dxa"/>
            <w:tcBorders>
              <w:top w:val="nil"/>
              <w:left w:val="nil"/>
              <w:bottom w:val="single" w:sz="8" w:space="0" w:color="auto"/>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6 392,8</w:t>
            </w:r>
          </w:p>
        </w:tc>
        <w:tc>
          <w:tcPr>
            <w:tcW w:w="992" w:type="dxa"/>
            <w:tcBorders>
              <w:top w:val="nil"/>
              <w:left w:val="nil"/>
              <w:bottom w:val="single" w:sz="8" w:space="0" w:color="auto"/>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6 205,0</w:t>
            </w:r>
          </w:p>
        </w:tc>
        <w:tc>
          <w:tcPr>
            <w:tcW w:w="739" w:type="dxa"/>
            <w:tcBorders>
              <w:top w:val="nil"/>
              <w:left w:val="nil"/>
              <w:bottom w:val="single" w:sz="8" w:space="0" w:color="auto"/>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97,1</w:t>
            </w:r>
          </w:p>
        </w:tc>
        <w:tc>
          <w:tcPr>
            <w:tcW w:w="820" w:type="dxa"/>
            <w:tcBorders>
              <w:top w:val="nil"/>
              <w:left w:val="nil"/>
              <w:bottom w:val="single" w:sz="8" w:space="0" w:color="auto"/>
              <w:right w:val="single" w:sz="8" w:space="0" w:color="auto"/>
            </w:tcBorders>
            <w:shd w:val="clear" w:color="auto" w:fill="auto"/>
            <w:vAlign w:val="center"/>
            <w:hideMark/>
          </w:tcPr>
          <w:p w:rsidR="008A3ECD" w:rsidRPr="008A3ECD" w:rsidRDefault="008A3ECD" w:rsidP="008A3ECD">
            <w:pPr>
              <w:jc w:val="center"/>
              <w:rPr>
                <w:rFonts w:eastAsia="Times New Roman"/>
                <w:b/>
                <w:bCs/>
                <w:sz w:val="20"/>
                <w:szCs w:val="20"/>
                <w:lang w:eastAsia="ru-RU"/>
              </w:rPr>
            </w:pPr>
            <w:r w:rsidRPr="008A3ECD">
              <w:rPr>
                <w:rFonts w:eastAsia="Times New Roman"/>
                <w:b/>
                <w:bCs/>
                <w:sz w:val="20"/>
                <w:szCs w:val="20"/>
                <w:lang w:eastAsia="ru-RU"/>
              </w:rPr>
              <w:t> </w:t>
            </w:r>
          </w:p>
        </w:tc>
      </w:tr>
      <w:tr w:rsidR="008A3ECD" w:rsidRPr="008A3ECD" w:rsidTr="00A938F7">
        <w:trPr>
          <w:cantSplit/>
          <w:trHeight w:val="20"/>
        </w:trPr>
        <w:tc>
          <w:tcPr>
            <w:tcW w:w="10137" w:type="dxa"/>
            <w:gridSpan w:val="9"/>
            <w:tcBorders>
              <w:top w:val="single" w:sz="8" w:space="0" w:color="auto"/>
              <w:left w:val="single" w:sz="8" w:space="0" w:color="auto"/>
              <w:bottom w:val="single" w:sz="4" w:space="0" w:color="auto"/>
              <w:right w:val="single" w:sz="8" w:space="0" w:color="000000"/>
            </w:tcBorders>
            <w:shd w:val="clear" w:color="000000" w:fill="D9D9D9"/>
            <w:vAlign w:val="center"/>
            <w:hideMark/>
          </w:tcPr>
          <w:p w:rsidR="008A3ECD" w:rsidRPr="008A3ECD" w:rsidRDefault="008A3ECD" w:rsidP="008A3ECD">
            <w:pPr>
              <w:rPr>
                <w:rFonts w:eastAsia="Times New Roman"/>
                <w:b/>
                <w:bCs/>
                <w:sz w:val="20"/>
                <w:szCs w:val="20"/>
                <w:lang w:eastAsia="ru-RU"/>
              </w:rPr>
            </w:pPr>
            <w:r w:rsidRPr="008A3ECD">
              <w:rPr>
                <w:rFonts w:eastAsia="Times New Roman"/>
                <w:b/>
                <w:bCs/>
                <w:sz w:val="20"/>
                <w:szCs w:val="20"/>
                <w:lang w:eastAsia="ru-RU"/>
              </w:rPr>
              <w:t>Государственная программа Иркутской области</w:t>
            </w:r>
          </w:p>
        </w:tc>
      </w:tr>
      <w:tr w:rsidR="008A3ECD" w:rsidRPr="008A3ECD" w:rsidTr="00A938F7">
        <w:trPr>
          <w:cantSplit/>
          <w:trHeight w:val="20"/>
        </w:trPr>
        <w:tc>
          <w:tcPr>
            <w:tcW w:w="407" w:type="dxa"/>
            <w:tcBorders>
              <w:top w:val="nil"/>
              <w:left w:val="single" w:sz="8" w:space="0" w:color="auto"/>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1</w:t>
            </w:r>
          </w:p>
        </w:tc>
        <w:tc>
          <w:tcPr>
            <w:tcW w:w="4286" w:type="dxa"/>
            <w:gridSpan w:val="2"/>
            <w:tcBorders>
              <w:top w:val="single" w:sz="4" w:space="0" w:color="auto"/>
              <w:left w:val="nil"/>
              <w:bottom w:val="single" w:sz="4" w:space="0" w:color="auto"/>
              <w:right w:val="single" w:sz="4" w:space="0" w:color="000000"/>
            </w:tcBorders>
            <w:shd w:val="clear" w:color="auto" w:fill="auto"/>
            <w:vAlign w:val="center"/>
            <w:hideMark/>
          </w:tcPr>
          <w:p w:rsidR="007002BA" w:rsidRDefault="008A3ECD" w:rsidP="008A3ECD">
            <w:pPr>
              <w:rPr>
                <w:rFonts w:eastAsia="Times New Roman"/>
                <w:sz w:val="20"/>
                <w:szCs w:val="20"/>
                <w:lang w:eastAsia="ru-RU"/>
              </w:rPr>
            </w:pPr>
            <w:r w:rsidRPr="008A3ECD">
              <w:rPr>
                <w:rFonts w:eastAsia="Times New Roman"/>
                <w:sz w:val="20"/>
                <w:szCs w:val="20"/>
                <w:lang w:eastAsia="ru-RU"/>
              </w:rPr>
              <w:t>Экономическое развитие и ин</w:t>
            </w:r>
            <w:r w:rsidR="00996E0E">
              <w:rPr>
                <w:rFonts w:eastAsia="Times New Roman"/>
                <w:sz w:val="20"/>
                <w:szCs w:val="20"/>
                <w:lang w:eastAsia="ru-RU"/>
              </w:rPr>
              <w:t>н</w:t>
            </w:r>
            <w:r w:rsidRPr="008A3ECD">
              <w:rPr>
                <w:rFonts w:eastAsia="Times New Roman"/>
                <w:sz w:val="20"/>
                <w:szCs w:val="20"/>
                <w:lang w:eastAsia="ru-RU"/>
              </w:rPr>
              <w:t>овационная экономика</w:t>
            </w:r>
          </w:p>
          <w:p w:rsidR="008A3ECD" w:rsidRPr="008A3ECD" w:rsidRDefault="008A3ECD" w:rsidP="008A3ECD">
            <w:pPr>
              <w:rPr>
                <w:rFonts w:eastAsia="Times New Roman"/>
                <w:sz w:val="20"/>
                <w:szCs w:val="20"/>
                <w:lang w:eastAsia="ru-RU"/>
              </w:rPr>
            </w:pPr>
            <w:r w:rsidRPr="008A3ECD">
              <w:rPr>
                <w:rFonts w:eastAsia="Times New Roman"/>
                <w:sz w:val="20"/>
                <w:szCs w:val="20"/>
                <w:lang w:eastAsia="ru-RU"/>
              </w:rPr>
              <w:t>(реализация мероприятий перечня проектов народных инициатив)</w:t>
            </w:r>
          </w:p>
        </w:tc>
        <w:tc>
          <w:tcPr>
            <w:tcW w:w="850"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7100000000</w:t>
            </w:r>
          </w:p>
        </w:tc>
        <w:tc>
          <w:tcPr>
            <w:tcW w:w="99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Х</w:t>
            </w:r>
          </w:p>
        </w:tc>
        <w:tc>
          <w:tcPr>
            <w:tcW w:w="1044"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204,1</w:t>
            </w:r>
          </w:p>
        </w:tc>
        <w:tc>
          <w:tcPr>
            <w:tcW w:w="992"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204,1</w:t>
            </w:r>
          </w:p>
        </w:tc>
        <w:tc>
          <w:tcPr>
            <w:tcW w:w="739" w:type="dxa"/>
            <w:tcBorders>
              <w:top w:val="nil"/>
              <w:left w:val="nil"/>
              <w:bottom w:val="single" w:sz="4" w:space="0" w:color="auto"/>
              <w:right w:val="single" w:sz="4" w:space="0" w:color="auto"/>
            </w:tcBorders>
            <w:shd w:val="clear" w:color="auto" w:fill="auto"/>
            <w:vAlign w:val="center"/>
            <w:hideMark/>
          </w:tcPr>
          <w:p w:rsidR="008A3ECD" w:rsidRPr="008A3ECD" w:rsidRDefault="008A3ECD" w:rsidP="008A3ECD">
            <w:pPr>
              <w:jc w:val="right"/>
              <w:rPr>
                <w:rFonts w:eastAsia="Times New Roman"/>
                <w:sz w:val="20"/>
                <w:szCs w:val="20"/>
                <w:lang w:eastAsia="ru-RU"/>
              </w:rPr>
            </w:pPr>
            <w:r w:rsidRPr="008A3ECD">
              <w:rPr>
                <w:rFonts w:eastAsia="Times New Roman"/>
                <w:sz w:val="20"/>
                <w:szCs w:val="20"/>
                <w:lang w:eastAsia="ru-RU"/>
              </w:rPr>
              <w:t>100,0</w:t>
            </w:r>
          </w:p>
        </w:tc>
        <w:tc>
          <w:tcPr>
            <w:tcW w:w="820" w:type="dxa"/>
            <w:tcBorders>
              <w:top w:val="nil"/>
              <w:left w:val="nil"/>
              <w:bottom w:val="single" w:sz="4" w:space="0" w:color="auto"/>
              <w:right w:val="single" w:sz="8" w:space="0" w:color="auto"/>
            </w:tcBorders>
            <w:shd w:val="clear" w:color="auto" w:fill="auto"/>
            <w:vAlign w:val="center"/>
            <w:hideMark/>
          </w:tcPr>
          <w:p w:rsidR="008A3ECD" w:rsidRPr="008A3ECD" w:rsidRDefault="008A3ECD" w:rsidP="008A3ECD">
            <w:pPr>
              <w:jc w:val="center"/>
              <w:rPr>
                <w:rFonts w:eastAsia="Times New Roman"/>
                <w:sz w:val="20"/>
                <w:szCs w:val="20"/>
                <w:lang w:eastAsia="ru-RU"/>
              </w:rPr>
            </w:pPr>
            <w:r w:rsidRPr="008A3ECD">
              <w:rPr>
                <w:rFonts w:eastAsia="Times New Roman"/>
                <w:sz w:val="20"/>
                <w:szCs w:val="20"/>
                <w:lang w:eastAsia="ru-RU"/>
              </w:rPr>
              <w:t>Х</w:t>
            </w:r>
          </w:p>
        </w:tc>
      </w:tr>
      <w:tr w:rsidR="008A3ECD" w:rsidRPr="008A3ECD" w:rsidTr="00A938F7">
        <w:trPr>
          <w:cantSplit/>
          <w:trHeight w:val="20"/>
        </w:trPr>
        <w:tc>
          <w:tcPr>
            <w:tcW w:w="5543" w:type="dxa"/>
            <w:gridSpan w:val="4"/>
            <w:tcBorders>
              <w:top w:val="single" w:sz="4" w:space="0" w:color="auto"/>
              <w:left w:val="single" w:sz="8" w:space="0" w:color="auto"/>
              <w:bottom w:val="nil"/>
              <w:right w:val="single" w:sz="4" w:space="0" w:color="000000"/>
            </w:tcBorders>
            <w:shd w:val="clear" w:color="auto" w:fill="auto"/>
            <w:vAlign w:val="center"/>
            <w:hideMark/>
          </w:tcPr>
          <w:p w:rsidR="008A3ECD" w:rsidRPr="008A3ECD" w:rsidRDefault="008A3ECD" w:rsidP="008A3ECD">
            <w:pPr>
              <w:rPr>
                <w:rFonts w:eastAsia="Times New Roman"/>
                <w:b/>
                <w:bCs/>
                <w:sz w:val="20"/>
                <w:szCs w:val="20"/>
                <w:lang w:eastAsia="ru-RU"/>
              </w:rPr>
            </w:pPr>
            <w:r w:rsidRPr="008A3ECD">
              <w:rPr>
                <w:rFonts w:eastAsia="Times New Roman"/>
                <w:b/>
                <w:bCs/>
                <w:sz w:val="20"/>
                <w:szCs w:val="20"/>
                <w:lang w:eastAsia="ru-RU"/>
              </w:rPr>
              <w:t>Итого в рамках государственных программ:</w:t>
            </w:r>
          </w:p>
        </w:tc>
        <w:tc>
          <w:tcPr>
            <w:tcW w:w="999" w:type="dxa"/>
            <w:tcBorders>
              <w:top w:val="nil"/>
              <w:left w:val="nil"/>
              <w:bottom w:val="nil"/>
              <w:right w:val="single" w:sz="4" w:space="0" w:color="auto"/>
            </w:tcBorders>
            <w:shd w:val="clear" w:color="auto" w:fill="auto"/>
            <w:vAlign w:val="center"/>
            <w:hideMark/>
          </w:tcPr>
          <w:p w:rsidR="008A3ECD" w:rsidRPr="008A3ECD" w:rsidRDefault="008A3ECD" w:rsidP="008A3ECD">
            <w:pPr>
              <w:jc w:val="center"/>
              <w:rPr>
                <w:rFonts w:eastAsia="Times New Roman"/>
                <w:b/>
                <w:bCs/>
                <w:sz w:val="20"/>
                <w:szCs w:val="20"/>
                <w:lang w:eastAsia="ru-RU"/>
              </w:rPr>
            </w:pPr>
            <w:r w:rsidRPr="008A3ECD">
              <w:rPr>
                <w:rFonts w:eastAsia="Times New Roman"/>
                <w:b/>
                <w:bCs/>
                <w:sz w:val="20"/>
                <w:szCs w:val="20"/>
                <w:lang w:eastAsia="ru-RU"/>
              </w:rPr>
              <w:t>Х</w:t>
            </w:r>
          </w:p>
        </w:tc>
        <w:tc>
          <w:tcPr>
            <w:tcW w:w="1044" w:type="dxa"/>
            <w:tcBorders>
              <w:top w:val="nil"/>
              <w:left w:val="nil"/>
              <w:bottom w:val="nil"/>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204,1</w:t>
            </w:r>
          </w:p>
        </w:tc>
        <w:tc>
          <w:tcPr>
            <w:tcW w:w="992" w:type="dxa"/>
            <w:tcBorders>
              <w:top w:val="nil"/>
              <w:left w:val="nil"/>
              <w:bottom w:val="nil"/>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204,1</w:t>
            </w:r>
          </w:p>
        </w:tc>
        <w:tc>
          <w:tcPr>
            <w:tcW w:w="739" w:type="dxa"/>
            <w:tcBorders>
              <w:top w:val="nil"/>
              <w:left w:val="nil"/>
              <w:bottom w:val="nil"/>
              <w:right w:val="single" w:sz="4"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100,0</w:t>
            </w:r>
          </w:p>
        </w:tc>
        <w:tc>
          <w:tcPr>
            <w:tcW w:w="820" w:type="dxa"/>
            <w:tcBorders>
              <w:top w:val="nil"/>
              <w:left w:val="nil"/>
              <w:bottom w:val="nil"/>
              <w:right w:val="single" w:sz="8" w:space="0" w:color="auto"/>
            </w:tcBorders>
            <w:shd w:val="clear" w:color="auto" w:fill="auto"/>
            <w:vAlign w:val="center"/>
            <w:hideMark/>
          </w:tcPr>
          <w:p w:rsidR="008A3ECD" w:rsidRPr="008A3ECD" w:rsidRDefault="008A3ECD" w:rsidP="008A3ECD">
            <w:pPr>
              <w:jc w:val="center"/>
              <w:rPr>
                <w:rFonts w:eastAsia="Times New Roman"/>
                <w:b/>
                <w:bCs/>
                <w:sz w:val="20"/>
                <w:szCs w:val="20"/>
                <w:lang w:eastAsia="ru-RU"/>
              </w:rPr>
            </w:pPr>
            <w:r w:rsidRPr="008A3ECD">
              <w:rPr>
                <w:rFonts w:eastAsia="Times New Roman"/>
                <w:b/>
                <w:bCs/>
                <w:sz w:val="20"/>
                <w:szCs w:val="20"/>
                <w:lang w:eastAsia="ru-RU"/>
              </w:rPr>
              <w:t>Х</w:t>
            </w:r>
          </w:p>
        </w:tc>
      </w:tr>
      <w:tr w:rsidR="008A3ECD" w:rsidRPr="008A3ECD" w:rsidTr="00A938F7">
        <w:trPr>
          <w:cantSplit/>
          <w:trHeight w:val="20"/>
        </w:trPr>
        <w:tc>
          <w:tcPr>
            <w:tcW w:w="554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8A3ECD" w:rsidRPr="008A3ECD" w:rsidRDefault="008A3ECD" w:rsidP="008A3ECD">
            <w:pPr>
              <w:rPr>
                <w:rFonts w:eastAsia="Times New Roman"/>
                <w:b/>
                <w:bCs/>
                <w:sz w:val="20"/>
                <w:szCs w:val="20"/>
                <w:lang w:eastAsia="ru-RU"/>
              </w:rPr>
            </w:pPr>
            <w:r w:rsidRPr="008A3ECD">
              <w:rPr>
                <w:rFonts w:eastAsia="Times New Roman"/>
                <w:b/>
                <w:bCs/>
                <w:sz w:val="20"/>
                <w:szCs w:val="20"/>
                <w:lang w:eastAsia="ru-RU"/>
              </w:rPr>
              <w:t>Всего в рамках программ:</w:t>
            </w:r>
          </w:p>
        </w:tc>
        <w:tc>
          <w:tcPr>
            <w:tcW w:w="999" w:type="dxa"/>
            <w:tcBorders>
              <w:top w:val="single" w:sz="8" w:space="0" w:color="auto"/>
              <w:left w:val="nil"/>
              <w:bottom w:val="single" w:sz="8" w:space="0" w:color="auto"/>
              <w:right w:val="single" w:sz="8"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6 392,8</w:t>
            </w:r>
          </w:p>
        </w:tc>
        <w:tc>
          <w:tcPr>
            <w:tcW w:w="1044" w:type="dxa"/>
            <w:tcBorders>
              <w:top w:val="single" w:sz="8" w:space="0" w:color="auto"/>
              <w:left w:val="nil"/>
              <w:bottom w:val="single" w:sz="8" w:space="0" w:color="auto"/>
              <w:right w:val="single" w:sz="8"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6 596,9</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6 409,1</w:t>
            </w:r>
          </w:p>
        </w:tc>
        <w:tc>
          <w:tcPr>
            <w:tcW w:w="739" w:type="dxa"/>
            <w:tcBorders>
              <w:top w:val="single" w:sz="8" w:space="0" w:color="auto"/>
              <w:left w:val="nil"/>
              <w:bottom w:val="single" w:sz="8" w:space="0" w:color="auto"/>
              <w:right w:val="single" w:sz="8" w:space="0" w:color="auto"/>
            </w:tcBorders>
            <w:shd w:val="clear" w:color="auto" w:fill="auto"/>
            <w:vAlign w:val="center"/>
            <w:hideMark/>
          </w:tcPr>
          <w:p w:rsidR="008A3ECD" w:rsidRPr="008A3ECD" w:rsidRDefault="008A3ECD" w:rsidP="008A3ECD">
            <w:pPr>
              <w:jc w:val="right"/>
              <w:rPr>
                <w:rFonts w:eastAsia="Times New Roman"/>
                <w:b/>
                <w:bCs/>
                <w:sz w:val="20"/>
                <w:szCs w:val="20"/>
                <w:lang w:eastAsia="ru-RU"/>
              </w:rPr>
            </w:pPr>
            <w:r w:rsidRPr="008A3ECD">
              <w:rPr>
                <w:rFonts w:eastAsia="Times New Roman"/>
                <w:b/>
                <w:bCs/>
                <w:sz w:val="20"/>
                <w:szCs w:val="20"/>
                <w:lang w:eastAsia="ru-RU"/>
              </w:rPr>
              <w:t>197,1</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8A3ECD" w:rsidRPr="008A3ECD" w:rsidRDefault="008A3ECD" w:rsidP="008A3ECD">
            <w:pPr>
              <w:jc w:val="center"/>
              <w:rPr>
                <w:rFonts w:eastAsia="Times New Roman"/>
                <w:b/>
                <w:bCs/>
                <w:sz w:val="20"/>
                <w:szCs w:val="20"/>
                <w:lang w:eastAsia="ru-RU"/>
              </w:rPr>
            </w:pPr>
            <w:r w:rsidRPr="008A3ECD">
              <w:rPr>
                <w:rFonts w:eastAsia="Times New Roman"/>
                <w:b/>
                <w:bCs/>
                <w:sz w:val="20"/>
                <w:szCs w:val="20"/>
                <w:lang w:eastAsia="ru-RU"/>
              </w:rPr>
              <w:t>Х</w:t>
            </w:r>
          </w:p>
        </w:tc>
      </w:tr>
    </w:tbl>
    <w:p w:rsidR="00F4541D" w:rsidRPr="00A938F7" w:rsidRDefault="00F4541D" w:rsidP="00DA78B2">
      <w:pPr>
        <w:ind w:firstLine="709"/>
        <w:jc w:val="both"/>
        <w:rPr>
          <w:sz w:val="26"/>
          <w:szCs w:val="26"/>
        </w:rPr>
      </w:pPr>
    </w:p>
    <w:p w:rsidR="00A02B78" w:rsidRPr="00A938F7" w:rsidRDefault="0067404C" w:rsidP="00DA78B2">
      <w:pPr>
        <w:ind w:firstLine="709"/>
        <w:jc w:val="both"/>
        <w:rPr>
          <w:sz w:val="26"/>
          <w:szCs w:val="26"/>
        </w:rPr>
      </w:pPr>
      <w:r w:rsidRPr="00A938F7">
        <w:rPr>
          <w:sz w:val="26"/>
          <w:szCs w:val="26"/>
        </w:rPr>
        <w:t>Наиболее низкое исполнение допущено по муниципальной программе «Дороги местного значения» - 84,3 %.</w:t>
      </w:r>
    </w:p>
    <w:p w:rsidR="002C4FF6" w:rsidRPr="00A938F7" w:rsidRDefault="002C4FF6" w:rsidP="00DA78B2">
      <w:pPr>
        <w:autoSpaceDE w:val="0"/>
        <w:autoSpaceDN w:val="0"/>
        <w:adjustRightInd w:val="0"/>
        <w:jc w:val="both"/>
        <w:rPr>
          <w:i/>
          <w:sz w:val="26"/>
          <w:szCs w:val="26"/>
          <w:u w:val="single"/>
        </w:rPr>
      </w:pPr>
      <w:r w:rsidRPr="00A938F7">
        <w:rPr>
          <w:i/>
          <w:sz w:val="26"/>
          <w:szCs w:val="26"/>
          <w:u w:val="single"/>
        </w:rPr>
        <w:t>Использование средств муниципального дорожного фонда Червянского МО</w:t>
      </w:r>
    </w:p>
    <w:p w:rsidR="00D15ABD" w:rsidRPr="00A938F7" w:rsidRDefault="00D15ABD" w:rsidP="00DA78B2">
      <w:pPr>
        <w:autoSpaceDE w:val="0"/>
        <w:autoSpaceDN w:val="0"/>
        <w:adjustRightInd w:val="0"/>
        <w:ind w:firstLine="709"/>
        <w:jc w:val="both"/>
        <w:rPr>
          <w:sz w:val="26"/>
          <w:szCs w:val="26"/>
        </w:rPr>
      </w:pPr>
      <w:r w:rsidRPr="00A938F7">
        <w:rPr>
          <w:sz w:val="26"/>
          <w:szCs w:val="26"/>
        </w:rPr>
        <w:t>В соответствии с нормами статьи 179.4 Бюджетного кодекса РФ объем бюджетных ассигнований муниципального дорожного фонда Червянского МО утвержден решением о бюджете, в который в течение финансового года вносились изменения. Таким образом, бюджетные ассигнования муниципального дорожного фонда Червянского МО в 2021 году утверждены в сумме 489,2 тыс. рублей, которые сформированы:</w:t>
      </w:r>
    </w:p>
    <w:p w:rsidR="00D15ABD" w:rsidRPr="00A938F7" w:rsidRDefault="00D15ABD" w:rsidP="00DA78B2">
      <w:pPr>
        <w:pStyle w:val="a6"/>
        <w:numPr>
          <w:ilvl w:val="0"/>
          <w:numId w:val="25"/>
        </w:numPr>
        <w:autoSpaceDE w:val="0"/>
        <w:autoSpaceDN w:val="0"/>
        <w:adjustRightInd w:val="0"/>
        <w:ind w:left="284" w:hanging="284"/>
        <w:jc w:val="both"/>
        <w:rPr>
          <w:sz w:val="26"/>
          <w:szCs w:val="26"/>
        </w:rPr>
      </w:pPr>
      <w:r w:rsidRPr="00A938F7">
        <w:rPr>
          <w:bCs/>
          <w:sz w:val="26"/>
          <w:szCs w:val="26"/>
        </w:rPr>
        <w:t xml:space="preserve">в объеме прогнозируемых доходов от акцизов по подакцизным товарам (продукции), производимым на территории РФ в сумме </w:t>
      </w:r>
      <w:r w:rsidR="00F86847" w:rsidRPr="00A938F7">
        <w:rPr>
          <w:bCs/>
          <w:sz w:val="26"/>
          <w:szCs w:val="26"/>
        </w:rPr>
        <w:t>296,6</w:t>
      </w:r>
      <w:r w:rsidRPr="00A938F7">
        <w:rPr>
          <w:bCs/>
          <w:sz w:val="26"/>
          <w:szCs w:val="26"/>
        </w:rPr>
        <w:t xml:space="preserve"> тыс. рублей;</w:t>
      </w:r>
    </w:p>
    <w:p w:rsidR="00D15ABD" w:rsidRPr="00A938F7" w:rsidRDefault="00D15ABD" w:rsidP="007217B9">
      <w:pPr>
        <w:pStyle w:val="a6"/>
        <w:numPr>
          <w:ilvl w:val="0"/>
          <w:numId w:val="24"/>
        </w:numPr>
        <w:tabs>
          <w:tab w:val="left" w:pos="6390"/>
        </w:tabs>
        <w:ind w:left="284" w:hanging="284"/>
        <w:jc w:val="both"/>
        <w:rPr>
          <w:sz w:val="26"/>
          <w:szCs w:val="26"/>
        </w:rPr>
      </w:pPr>
      <w:r w:rsidRPr="00A938F7">
        <w:rPr>
          <w:bCs/>
          <w:sz w:val="26"/>
          <w:szCs w:val="26"/>
        </w:rPr>
        <w:t>в объеме неиспользованных по состоянию на 01.01.202</w:t>
      </w:r>
      <w:r w:rsidR="00F86847" w:rsidRPr="00A938F7">
        <w:rPr>
          <w:bCs/>
          <w:sz w:val="26"/>
          <w:szCs w:val="26"/>
        </w:rPr>
        <w:t>1</w:t>
      </w:r>
      <w:r w:rsidRPr="00A938F7">
        <w:rPr>
          <w:bCs/>
          <w:sz w:val="26"/>
          <w:szCs w:val="26"/>
        </w:rPr>
        <w:t xml:space="preserve"> остатков средств муниципального дорожного фонда в сумме </w:t>
      </w:r>
      <w:r w:rsidR="00F86847" w:rsidRPr="00A938F7">
        <w:rPr>
          <w:bCs/>
          <w:sz w:val="26"/>
          <w:szCs w:val="26"/>
        </w:rPr>
        <w:t>192,6</w:t>
      </w:r>
      <w:r w:rsidRPr="00A938F7">
        <w:rPr>
          <w:bCs/>
          <w:sz w:val="26"/>
          <w:szCs w:val="26"/>
        </w:rPr>
        <w:t xml:space="preserve"> тыс. рублей.</w:t>
      </w:r>
    </w:p>
    <w:p w:rsidR="00CF4651" w:rsidRPr="00A938F7" w:rsidRDefault="00D15ABD" w:rsidP="007217B9">
      <w:pPr>
        <w:autoSpaceDE w:val="0"/>
        <w:autoSpaceDN w:val="0"/>
        <w:adjustRightInd w:val="0"/>
        <w:ind w:firstLine="709"/>
        <w:jc w:val="both"/>
        <w:rPr>
          <w:sz w:val="26"/>
          <w:szCs w:val="26"/>
        </w:rPr>
      </w:pPr>
      <w:r w:rsidRPr="00A938F7">
        <w:rPr>
          <w:sz w:val="26"/>
          <w:szCs w:val="26"/>
        </w:rPr>
        <w:t>Ассигнования муниципального дорожного фонда в 202</w:t>
      </w:r>
      <w:r w:rsidR="00CF4651" w:rsidRPr="00A938F7">
        <w:rPr>
          <w:sz w:val="26"/>
          <w:szCs w:val="26"/>
        </w:rPr>
        <w:t>1</w:t>
      </w:r>
      <w:r w:rsidRPr="00A938F7">
        <w:rPr>
          <w:sz w:val="26"/>
          <w:szCs w:val="26"/>
        </w:rPr>
        <w:t xml:space="preserve"> году исполнены в объеме </w:t>
      </w:r>
      <w:r w:rsidR="00CF4651" w:rsidRPr="00A938F7">
        <w:rPr>
          <w:sz w:val="26"/>
          <w:szCs w:val="26"/>
        </w:rPr>
        <w:t>412,3</w:t>
      </w:r>
      <w:r w:rsidRPr="00A938F7">
        <w:rPr>
          <w:sz w:val="26"/>
          <w:szCs w:val="26"/>
        </w:rPr>
        <w:t xml:space="preserve"> тыс. рублей (или на </w:t>
      </w:r>
      <w:r w:rsidR="00CF4651" w:rsidRPr="00A938F7">
        <w:rPr>
          <w:sz w:val="26"/>
          <w:szCs w:val="26"/>
        </w:rPr>
        <w:t>84,3</w:t>
      </w:r>
      <w:r w:rsidRPr="00A938F7">
        <w:rPr>
          <w:sz w:val="26"/>
          <w:szCs w:val="26"/>
        </w:rPr>
        <w:t> %)</w:t>
      </w:r>
      <w:r w:rsidRPr="00A938F7">
        <w:rPr>
          <w:sz w:val="26"/>
          <w:szCs w:val="26"/>
          <w:shd w:val="clear" w:color="auto" w:fill="FFFFFF"/>
        </w:rPr>
        <w:t xml:space="preserve"> в рамках</w:t>
      </w:r>
      <w:r w:rsidR="00CF4651" w:rsidRPr="00A938F7">
        <w:rPr>
          <w:sz w:val="26"/>
          <w:szCs w:val="26"/>
          <w:shd w:val="clear" w:color="auto" w:fill="FFFFFF"/>
        </w:rPr>
        <w:t xml:space="preserve"> </w:t>
      </w:r>
      <w:r w:rsidRPr="00A938F7">
        <w:rPr>
          <w:sz w:val="26"/>
          <w:szCs w:val="26"/>
        </w:rPr>
        <w:t>муниципальной программы «</w:t>
      </w:r>
      <w:r w:rsidR="00CF4651" w:rsidRPr="00A938F7">
        <w:rPr>
          <w:sz w:val="26"/>
          <w:szCs w:val="26"/>
        </w:rPr>
        <w:t>Дороги местного значения»</w:t>
      </w:r>
      <w:r w:rsidR="007217B9" w:rsidRPr="00A938F7">
        <w:rPr>
          <w:sz w:val="26"/>
          <w:szCs w:val="26"/>
        </w:rPr>
        <w:t xml:space="preserve">. Согласно представленной </w:t>
      </w:r>
      <w:r w:rsidR="004D227E" w:rsidRPr="00A938F7">
        <w:rPr>
          <w:sz w:val="26"/>
          <w:szCs w:val="26"/>
        </w:rPr>
        <w:t xml:space="preserve">администрацией </w:t>
      </w:r>
      <w:r w:rsidR="007217B9" w:rsidRPr="00A938F7">
        <w:rPr>
          <w:sz w:val="26"/>
          <w:szCs w:val="26"/>
        </w:rPr>
        <w:t>информации, выполнены следующие мероприятия:</w:t>
      </w:r>
    </w:p>
    <w:p w:rsidR="007217B9" w:rsidRPr="00A938F7" w:rsidRDefault="007217B9" w:rsidP="007217B9">
      <w:pPr>
        <w:pStyle w:val="a6"/>
        <w:numPr>
          <w:ilvl w:val="0"/>
          <w:numId w:val="26"/>
        </w:numPr>
        <w:autoSpaceDE w:val="0"/>
        <w:autoSpaceDN w:val="0"/>
        <w:adjustRightInd w:val="0"/>
        <w:ind w:left="284" w:hanging="284"/>
        <w:jc w:val="both"/>
        <w:rPr>
          <w:sz w:val="26"/>
          <w:szCs w:val="26"/>
        </w:rPr>
      </w:pPr>
      <w:r w:rsidRPr="00A938F7">
        <w:rPr>
          <w:sz w:val="26"/>
          <w:szCs w:val="26"/>
        </w:rPr>
        <w:t>ремонт автомобильной дороги с. Червянка ул. Школьная от дома № 20 (300 м) на сумму 302,0 тыс. рублей;</w:t>
      </w:r>
    </w:p>
    <w:p w:rsidR="007217B9" w:rsidRPr="00A938F7" w:rsidRDefault="007217B9" w:rsidP="007217B9">
      <w:pPr>
        <w:pStyle w:val="a6"/>
        <w:numPr>
          <w:ilvl w:val="0"/>
          <w:numId w:val="26"/>
        </w:numPr>
        <w:autoSpaceDE w:val="0"/>
        <w:autoSpaceDN w:val="0"/>
        <w:adjustRightInd w:val="0"/>
        <w:ind w:left="284" w:hanging="284"/>
        <w:jc w:val="both"/>
        <w:rPr>
          <w:sz w:val="26"/>
          <w:szCs w:val="26"/>
        </w:rPr>
      </w:pPr>
      <w:r w:rsidRPr="00A938F7">
        <w:rPr>
          <w:sz w:val="26"/>
          <w:szCs w:val="26"/>
        </w:rPr>
        <w:lastRenderedPageBreak/>
        <w:t>содержание внутрипоселковых дорог (изготовление дорожных знаков) (2 шт.) на сумму 5,4 тыс. рублей;</w:t>
      </w:r>
    </w:p>
    <w:p w:rsidR="007217B9" w:rsidRPr="00A938F7" w:rsidRDefault="007217B9" w:rsidP="004D227E">
      <w:pPr>
        <w:pStyle w:val="ae"/>
        <w:numPr>
          <w:ilvl w:val="0"/>
          <w:numId w:val="26"/>
        </w:numPr>
        <w:autoSpaceDE w:val="0"/>
        <w:autoSpaceDN w:val="0"/>
        <w:adjustRightInd w:val="0"/>
        <w:spacing w:before="0" w:beforeAutospacing="0" w:after="0" w:afterAutospacing="0"/>
        <w:ind w:left="284" w:hanging="284"/>
        <w:jc w:val="both"/>
        <w:rPr>
          <w:sz w:val="26"/>
          <w:szCs w:val="26"/>
        </w:rPr>
      </w:pPr>
      <w:r w:rsidRPr="00A938F7">
        <w:rPr>
          <w:color w:val="000000"/>
          <w:sz w:val="26"/>
          <w:szCs w:val="26"/>
        </w:rPr>
        <w:t>ремонт муниципальной автомобильной дороги общего пользования местного значения Червянского МО по ул. Лесная от дома № 2 до дома № 6 в с. Червянка (100 м) на сумму 104,9 тыс. рублей.</w:t>
      </w:r>
    </w:p>
    <w:p w:rsidR="00D15ABD" w:rsidRPr="00A938F7" w:rsidRDefault="00D15ABD" w:rsidP="004D227E">
      <w:pPr>
        <w:pStyle w:val="ae"/>
        <w:autoSpaceDE w:val="0"/>
        <w:autoSpaceDN w:val="0"/>
        <w:adjustRightInd w:val="0"/>
        <w:spacing w:before="0" w:beforeAutospacing="0" w:after="0" w:afterAutospacing="0"/>
        <w:ind w:firstLine="709"/>
        <w:jc w:val="both"/>
        <w:rPr>
          <w:sz w:val="26"/>
          <w:szCs w:val="26"/>
        </w:rPr>
      </w:pPr>
      <w:r w:rsidRPr="00A938F7">
        <w:rPr>
          <w:sz w:val="26"/>
          <w:szCs w:val="26"/>
        </w:rPr>
        <w:t xml:space="preserve">Таким образом, остаток неиспользованных средств муниципального дорожного фонда </w:t>
      </w:r>
      <w:r w:rsidR="004504F6" w:rsidRPr="00A938F7">
        <w:rPr>
          <w:sz w:val="26"/>
          <w:szCs w:val="26"/>
        </w:rPr>
        <w:t>Червянского</w:t>
      </w:r>
      <w:r w:rsidRPr="00A938F7">
        <w:rPr>
          <w:sz w:val="26"/>
          <w:szCs w:val="26"/>
        </w:rPr>
        <w:t xml:space="preserve"> МО по состоянию на 01.01.202</w:t>
      </w:r>
      <w:r w:rsidR="004504F6" w:rsidRPr="00A938F7">
        <w:rPr>
          <w:sz w:val="26"/>
          <w:szCs w:val="26"/>
        </w:rPr>
        <w:t>2</w:t>
      </w:r>
      <w:r w:rsidRPr="00A938F7">
        <w:rPr>
          <w:sz w:val="26"/>
          <w:szCs w:val="26"/>
        </w:rPr>
        <w:t xml:space="preserve"> составил </w:t>
      </w:r>
      <w:r w:rsidR="004504F6" w:rsidRPr="00A938F7">
        <w:rPr>
          <w:sz w:val="26"/>
          <w:szCs w:val="26"/>
        </w:rPr>
        <w:t>82,5</w:t>
      </w:r>
      <w:r w:rsidRPr="00A938F7">
        <w:rPr>
          <w:color w:val="FF0000"/>
          <w:sz w:val="26"/>
          <w:szCs w:val="26"/>
        </w:rPr>
        <w:t> </w:t>
      </w:r>
      <w:r w:rsidRPr="00A938F7">
        <w:rPr>
          <w:sz w:val="26"/>
          <w:szCs w:val="26"/>
        </w:rPr>
        <w:t>тыс. рублей.</w:t>
      </w:r>
    </w:p>
    <w:p w:rsidR="00D15ABD" w:rsidRPr="00A938F7" w:rsidRDefault="00EA769A" w:rsidP="00EA769A">
      <w:pPr>
        <w:spacing w:before="120"/>
        <w:jc w:val="both"/>
        <w:rPr>
          <w:sz w:val="26"/>
          <w:szCs w:val="26"/>
        </w:rPr>
      </w:pPr>
      <w:r w:rsidRPr="00A938F7">
        <w:rPr>
          <w:rFonts w:eastAsia="Calibri"/>
          <w:i/>
          <w:sz w:val="26"/>
          <w:szCs w:val="26"/>
          <w:u w:val="single"/>
        </w:rPr>
        <w:t>Реализация мероприятий перечня проектов народных инициатив</w:t>
      </w:r>
    </w:p>
    <w:p w:rsidR="00810D4D" w:rsidRPr="00A938F7" w:rsidRDefault="00810D4D" w:rsidP="00810D4D">
      <w:pPr>
        <w:autoSpaceDE w:val="0"/>
        <w:autoSpaceDN w:val="0"/>
        <w:adjustRightInd w:val="0"/>
        <w:spacing w:before="120"/>
        <w:ind w:firstLine="709"/>
        <w:jc w:val="both"/>
        <w:rPr>
          <w:rFonts w:eastAsia="Calibri"/>
          <w:sz w:val="26"/>
          <w:szCs w:val="26"/>
        </w:rPr>
      </w:pPr>
      <w:r w:rsidRPr="00A938F7">
        <w:rPr>
          <w:rFonts w:eastAsia="Calibri"/>
          <w:sz w:val="26"/>
          <w:szCs w:val="26"/>
        </w:rPr>
        <w:t>Бюджетные ассигнования на реализацию мероприятий перечня проектов народных инициатив на 2021 год предусмотрены</w:t>
      </w:r>
      <w:r w:rsidR="006B220E" w:rsidRPr="00A938F7">
        <w:rPr>
          <w:rFonts w:eastAsia="Calibri"/>
          <w:sz w:val="26"/>
          <w:szCs w:val="26"/>
        </w:rPr>
        <w:t xml:space="preserve"> по подразделу 0503 «Благоустройство»</w:t>
      </w:r>
      <w:r w:rsidRPr="00A938F7">
        <w:rPr>
          <w:rFonts w:eastAsia="Calibri"/>
          <w:sz w:val="26"/>
          <w:szCs w:val="26"/>
        </w:rPr>
        <w:t xml:space="preserve"> в рамках государственной программы Иркутской области «Экономическое развитие и инновационная экономика» </w:t>
      </w:r>
      <w:r w:rsidR="00A76D97" w:rsidRPr="00A938F7">
        <w:rPr>
          <w:rFonts w:eastAsia="Calibri"/>
          <w:sz w:val="26"/>
          <w:szCs w:val="26"/>
        </w:rPr>
        <w:t xml:space="preserve">в общем </w:t>
      </w:r>
      <w:r w:rsidRPr="00A938F7">
        <w:rPr>
          <w:rFonts w:eastAsia="Calibri"/>
          <w:sz w:val="26"/>
          <w:szCs w:val="26"/>
        </w:rPr>
        <w:t xml:space="preserve">объеме </w:t>
      </w:r>
      <w:r w:rsidR="00A76D97" w:rsidRPr="00A938F7">
        <w:rPr>
          <w:rFonts w:eastAsia="Calibri"/>
          <w:sz w:val="26"/>
          <w:szCs w:val="26"/>
        </w:rPr>
        <w:t>204,1</w:t>
      </w:r>
      <w:r w:rsidRPr="00A938F7">
        <w:rPr>
          <w:rFonts w:eastAsia="Calibri"/>
          <w:sz w:val="26"/>
          <w:szCs w:val="26"/>
        </w:rPr>
        <w:t xml:space="preserve"> тыс. рублей, в т.ч.:</w:t>
      </w:r>
    </w:p>
    <w:p w:rsidR="00810D4D" w:rsidRPr="00A938F7" w:rsidRDefault="00810D4D" w:rsidP="00A76D97">
      <w:pPr>
        <w:pStyle w:val="a6"/>
        <w:numPr>
          <w:ilvl w:val="0"/>
          <w:numId w:val="27"/>
        </w:numPr>
        <w:autoSpaceDE w:val="0"/>
        <w:autoSpaceDN w:val="0"/>
        <w:adjustRightInd w:val="0"/>
        <w:ind w:left="284" w:hanging="284"/>
        <w:jc w:val="both"/>
        <w:rPr>
          <w:sz w:val="26"/>
          <w:szCs w:val="26"/>
        </w:rPr>
      </w:pPr>
      <w:r w:rsidRPr="00A938F7">
        <w:rPr>
          <w:sz w:val="26"/>
          <w:szCs w:val="26"/>
        </w:rPr>
        <w:t xml:space="preserve">за счет средств </w:t>
      </w:r>
      <w:r w:rsidR="00A76D97" w:rsidRPr="00A938F7">
        <w:rPr>
          <w:sz w:val="26"/>
          <w:szCs w:val="26"/>
        </w:rPr>
        <w:t>субсидии местным бюджетам на реализацию мероприятий перечня проектов народных инициатив в сумме 200,0</w:t>
      </w:r>
      <w:r w:rsidRPr="00A938F7">
        <w:rPr>
          <w:sz w:val="26"/>
          <w:szCs w:val="26"/>
        </w:rPr>
        <w:t xml:space="preserve"> тыс. рублей;</w:t>
      </w:r>
    </w:p>
    <w:p w:rsidR="00810D4D" w:rsidRPr="00A938F7" w:rsidRDefault="00810D4D" w:rsidP="00810D4D">
      <w:pPr>
        <w:pStyle w:val="a6"/>
        <w:numPr>
          <w:ilvl w:val="0"/>
          <w:numId w:val="27"/>
        </w:numPr>
        <w:autoSpaceDE w:val="0"/>
        <w:autoSpaceDN w:val="0"/>
        <w:adjustRightInd w:val="0"/>
        <w:spacing w:before="120"/>
        <w:ind w:left="284" w:hanging="284"/>
        <w:jc w:val="both"/>
        <w:rPr>
          <w:sz w:val="26"/>
          <w:szCs w:val="26"/>
        </w:rPr>
      </w:pPr>
      <w:r w:rsidRPr="00A938F7">
        <w:rPr>
          <w:sz w:val="26"/>
          <w:szCs w:val="26"/>
        </w:rPr>
        <w:t xml:space="preserve">за счет средств местного бюджета </w:t>
      </w:r>
      <w:r w:rsidR="00A76D97" w:rsidRPr="00A938F7">
        <w:rPr>
          <w:sz w:val="26"/>
          <w:szCs w:val="26"/>
        </w:rPr>
        <w:t>4,1</w:t>
      </w:r>
      <w:r w:rsidRPr="00A938F7">
        <w:rPr>
          <w:sz w:val="26"/>
          <w:szCs w:val="26"/>
        </w:rPr>
        <w:t xml:space="preserve"> тыс. рублей.</w:t>
      </w:r>
    </w:p>
    <w:p w:rsidR="00810D4D" w:rsidRPr="00A938F7" w:rsidRDefault="006B220E" w:rsidP="006B220E">
      <w:pPr>
        <w:autoSpaceDE w:val="0"/>
        <w:autoSpaceDN w:val="0"/>
        <w:adjustRightInd w:val="0"/>
        <w:ind w:firstLine="709"/>
        <w:jc w:val="both"/>
        <w:rPr>
          <w:sz w:val="26"/>
          <w:szCs w:val="26"/>
        </w:rPr>
      </w:pPr>
      <w:r w:rsidRPr="00A938F7">
        <w:rPr>
          <w:sz w:val="26"/>
          <w:szCs w:val="26"/>
        </w:rPr>
        <w:t xml:space="preserve">Согласно данным Отчета об исполнении бюджета на 01.01.2022 </w:t>
      </w:r>
      <w:r w:rsidRPr="00A938F7">
        <w:rPr>
          <w:rFonts w:eastAsia="Calibri"/>
          <w:sz w:val="26"/>
          <w:szCs w:val="26"/>
        </w:rPr>
        <w:t>ассигнования на реализацию мероприятий перечня проектов народных инициатив</w:t>
      </w:r>
      <w:r w:rsidRPr="00A938F7">
        <w:rPr>
          <w:sz w:val="26"/>
          <w:szCs w:val="26"/>
        </w:rPr>
        <w:t xml:space="preserve"> исполнены в полном объеме в сумме 204,1 тыс. рублей на благоустройство территории с. Червянка по ул. Центральная: устройство пешеходных дорожек.</w:t>
      </w:r>
    </w:p>
    <w:p w:rsidR="00F47EE2" w:rsidRPr="00A938F7" w:rsidRDefault="00594E7C" w:rsidP="00E36E53">
      <w:pPr>
        <w:spacing w:before="60"/>
        <w:ind w:firstLine="709"/>
        <w:jc w:val="both"/>
        <w:rPr>
          <w:rFonts w:eastAsia="Times New Roman"/>
          <w:color w:val="000000"/>
          <w:sz w:val="26"/>
          <w:szCs w:val="26"/>
          <w:lang w:eastAsia="ru-RU"/>
        </w:rPr>
      </w:pPr>
      <w:r w:rsidRPr="00A938F7">
        <w:rPr>
          <w:rFonts w:eastAsia="Times New Roman"/>
          <w:color w:val="000000"/>
          <w:sz w:val="26"/>
          <w:szCs w:val="26"/>
          <w:lang w:eastAsia="ru-RU"/>
        </w:rPr>
        <w:t>Реализаци</w:t>
      </w:r>
      <w:r w:rsidR="00203285" w:rsidRPr="00A938F7">
        <w:rPr>
          <w:rFonts w:eastAsia="Times New Roman"/>
          <w:color w:val="000000"/>
          <w:sz w:val="26"/>
          <w:szCs w:val="26"/>
          <w:lang w:eastAsia="ru-RU"/>
        </w:rPr>
        <w:t>я</w:t>
      </w:r>
      <w:r w:rsidRPr="00A938F7">
        <w:rPr>
          <w:rFonts w:eastAsia="Times New Roman"/>
          <w:color w:val="000000"/>
          <w:sz w:val="26"/>
          <w:szCs w:val="26"/>
          <w:lang w:eastAsia="ru-RU"/>
        </w:rPr>
        <w:t xml:space="preserve"> национальных</w:t>
      </w:r>
      <w:r w:rsidR="006B220E" w:rsidRPr="00A938F7">
        <w:rPr>
          <w:rFonts w:eastAsia="Times New Roman"/>
          <w:color w:val="000000"/>
          <w:sz w:val="26"/>
          <w:szCs w:val="26"/>
          <w:lang w:eastAsia="ru-RU"/>
        </w:rPr>
        <w:t xml:space="preserve"> (региональных) </w:t>
      </w:r>
      <w:r w:rsidRPr="00A938F7">
        <w:rPr>
          <w:rFonts w:eastAsia="Times New Roman"/>
          <w:color w:val="000000"/>
          <w:sz w:val="26"/>
          <w:szCs w:val="26"/>
          <w:lang w:eastAsia="ru-RU"/>
        </w:rPr>
        <w:t xml:space="preserve">проектов на территории Червянского </w:t>
      </w:r>
      <w:r w:rsidR="00A43A20" w:rsidRPr="00A938F7">
        <w:rPr>
          <w:rFonts w:eastAsia="Times New Roman"/>
          <w:color w:val="000000"/>
          <w:sz w:val="26"/>
          <w:szCs w:val="26"/>
          <w:lang w:eastAsia="ru-RU"/>
        </w:rPr>
        <w:t>МО в 202</w:t>
      </w:r>
      <w:r w:rsidR="006B220E" w:rsidRPr="00A938F7">
        <w:rPr>
          <w:rFonts w:eastAsia="Times New Roman"/>
          <w:color w:val="000000"/>
          <w:sz w:val="26"/>
          <w:szCs w:val="26"/>
          <w:lang w:eastAsia="ru-RU"/>
        </w:rPr>
        <w:t>1</w:t>
      </w:r>
      <w:r w:rsidR="00A43A20" w:rsidRPr="00A938F7">
        <w:rPr>
          <w:rFonts w:eastAsia="Times New Roman"/>
          <w:color w:val="000000"/>
          <w:sz w:val="26"/>
          <w:szCs w:val="26"/>
          <w:lang w:eastAsia="ru-RU"/>
        </w:rPr>
        <w:t xml:space="preserve"> не осуществлял</w:t>
      </w:r>
      <w:r w:rsidR="00203285" w:rsidRPr="00A938F7">
        <w:rPr>
          <w:rFonts w:eastAsia="Times New Roman"/>
          <w:color w:val="000000"/>
          <w:sz w:val="26"/>
          <w:szCs w:val="26"/>
          <w:lang w:eastAsia="ru-RU"/>
        </w:rPr>
        <w:t>а</w:t>
      </w:r>
      <w:r w:rsidR="007002BA" w:rsidRPr="00A938F7">
        <w:rPr>
          <w:rFonts w:eastAsia="Times New Roman"/>
          <w:color w:val="000000"/>
          <w:sz w:val="26"/>
          <w:szCs w:val="26"/>
          <w:lang w:eastAsia="ru-RU"/>
        </w:rPr>
        <w:t>сь.</w:t>
      </w:r>
    </w:p>
    <w:p w:rsidR="00090FCD" w:rsidRPr="00A938F7" w:rsidRDefault="007B7D07" w:rsidP="008964DC">
      <w:pPr>
        <w:spacing w:before="200" w:after="200"/>
        <w:jc w:val="center"/>
        <w:rPr>
          <w:rFonts w:eastAsia="Calibri"/>
          <w:b/>
          <w:sz w:val="26"/>
          <w:szCs w:val="26"/>
        </w:rPr>
      </w:pPr>
      <w:r w:rsidRPr="00A938F7">
        <w:rPr>
          <w:rFonts w:eastAsia="Calibri"/>
          <w:b/>
          <w:sz w:val="26"/>
          <w:szCs w:val="26"/>
        </w:rPr>
        <w:t>4</w:t>
      </w:r>
      <w:r w:rsidR="008964DC" w:rsidRPr="00A938F7">
        <w:rPr>
          <w:rFonts w:eastAsia="Calibri"/>
          <w:b/>
          <w:sz w:val="26"/>
          <w:szCs w:val="26"/>
        </w:rPr>
        <w:t>.</w:t>
      </w:r>
      <w:r w:rsidR="00A02B78" w:rsidRPr="00A938F7">
        <w:rPr>
          <w:rFonts w:eastAsia="Calibri"/>
          <w:b/>
          <w:sz w:val="26"/>
          <w:szCs w:val="26"/>
        </w:rPr>
        <w:t xml:space="preserve"> </w:t>
      </w:r>
      <w:r w:rsidR="00090FCD" w:rsidRPr="00A938F7">
        <w:rPr>
          <w:rFonts w:eastAsia="Calibri"/>
          <w:b/>
          <w:sz w:val="26"/>
          <w:szCs w:val="26"/>
        </w:rPr>
        <w:t>Источники финансирования дефицита бюджета. Муниципальные долговые обязательства. Кредиторская</w:t>
      </w:r>
      <w:r w:rsidR="001D3440" w:rsidRPr="00A938F7">
        <w:rPr>
          <w:rFonts w:eastAsia="Calibri"/>
          <w:b/>
          <w:sz w:val="26"/>
          <w:szCs w:val="26"/>
        </w:rPr>
        <w:t xml:space="preserve"> и дебиторская </w:t>
      </w:r>
      <w:r w:rsidR="00090FCD" w:rsidRPr="00A938F7">
        <w:rPr>
          <w:rFonts w:eastAsia="Calibri"/>
          <w:b/>
          <w:sz w:val="26"/>
          <w:szCs w:val="26"/>
        </w:rPr>
        <w:t>задолженность</w:t>
      </w:r>
    </w:p>
    <w:p w:rsidR="00670FAF" w:rsidRPr="00A938F7" w:rsidRDefault="00106367" w:rsidP="00670FAF">
      <w:pPr>
        <w:ind w:firstLine="709"/>
        <w:jc w:val="both"/>
        <w:rPr>
          <w:sz w:val="26"/>
          <w:szCs w:val="26"/>
          <w:highlight w:val="yellow"/>
        </w:rPr>
      </w:pPr>
      <w:r w:rsidRPr="00A938F7">
        <w:rPr>
          <w:sz w:val="26"/>
          <w:szCs w:val="26"/>
        </w:rPr>
        <w:t xml:space="preserve">Бюджет Червянского </w:t>
      </w:r>
      <w:r w:rsidR="006E22BB" w:rsidRPr="00A938F7">
        <w:rPr>
          <w:sz w:val="26"/>
          <w:szCs w:val="26"/>
        </w:rPr>
        <w:t>МО</w:t>
      </w:r>
      <w:r w:rsidRPr="00A938F7">
        <w:rPr>
          <w:sz w:val="26"/>
          <w:szCs w:val="26"/>
        </w:rPr>
        <w:t xml:space="preserve"> утвержден Решением Думы сельского поселения от </w:t>
      </w:r>
      <w:r w:rsidR="00193AC4" w:rsidRPr="00A938F7">
        <w:rPr>
          <w:sz w:val="26"/>
          <w:szCs w:val="26"/>
        </w:rPr>
        <w:t>2</w:t>
      </w:r>
      <w:r w:rsidR="005E39DB" w:rsidRPr="00A938F7">
        <w:rPr>
          <w:sz w:val="26"/>
          <w:szCs w:val="26"/>
        </w:rPr>
        <w:t>6</w:t>
      </w:r>
      <w:r w:rsidR="00193AC4" w:rsidRPr="00A938F7">
        <w:rPr>
          <w:sz w:val="26"/>
          <w:szCs w:val="26"/>
        </w:rPr>
        <w:t>.12.20</w:t>
      </w:r>
      <w:r w:rsidR="006E22BB" w:rsidRPr="00A938F7">
        <w:rPr>
          <w:sz w:val="26"/>
          <w:szCs w:val="26"/>
        </w:rPr>
        <w:t>20</w:t>
      </w:r>
      <w:r w:rsidRPr="00A938F7">
        <w:rPr>
          <w:sz w:val="26"/>
          <w:szCs w:val="26"/>
        </w:rPr>
        <w:t xml:space="preserve"> </w:t>
      </w:r>
      <w:r w:rsidR="00193AC4" w:rsidRPr="00A938F7">
        <w:rPr>
          <w:sz w:val="26"/>
          <w:szCs w:val="26"/>
        </w:rPr>
        <w:t xml:space="preserve">№ </w:t>
      </w:r>
      <w:r w:rsidR="006E22BB" w:rsidRPr="00A938F7">
        <w:rPr>
          <w:sz w:val="26"/>
          <w:szCs w:val="26"/>
        </w:rPr>
        <w:t>115</w:t>
      </w:r>
      <w:r w:rsidR="00193AC4" w:rsidRPr="00A938F7">
        <w:rPr>
          <w:sz w:val="26"/>
          <w:szCs w:val="26"/>
        </w:rPr>
        <w:t xml:space="preserve"> </w:t>
      </w:r>
      <w:r w:rsidRPr="00A938F7">
        <w:rPr>
          <w:sz w:val="26"/>
          <w:szCs w:val="26"/>
        </w:rPr>
        <w:t>без дефицита (профицита).</w:t>
      </w:r>
      <w:r w:rsidR="00B04DCA" w:rsidRPr="00A938F7">
        <w:rPr>
          <w:sz w:val="26"/>
          <w:szCs w:val="26"/>
        </w:rPr>
        <w:t xml:space="preserve"> </w:t>
      </w:r>
      <w:r w:rsidRPr="00A938F7">
        <w:rPr>
          <w:sz w:val="26"/>
          <w:szCs w:val="26"/>
        </w:rPr>
        <w:t>Решени</w:t>
      </w:r>
      <w:r w:rsidR="00865703" w:rsidRPr="00A938F7">
        <w:rPr>
          <w:sz w:val="26"/>
          <w:szCs w:val="26"/>
        </w:rPr>
        <w:t>е</w:t>
      </w:r>
      <w:r w:rsidR="00B04DCA" w:rsidRPr="00A938F7">
        <w:rPr>
          <w:sz w:val="26"/>
          <w:szCs w:val="26"/>
        </w:rPr>
        <w:t>м</w:t>
      </w:r>
      <w:r w:rsidRPr="00A938F7">
        <w:rPr>
          <w:sz w:val="26"/>
          <w:szCs w:val="26"/>
        </w:rPr>
        <w:t xml:space="preserve"> Думы </w:t>
      </w:r>
      <w:r w:rsidR="00D32E0B" w:rsidRPr="00A938F7">
        <w:rPr>
          <w:sz w:val="26"/>
          <w:szCs w:val="26"/>
        </w:rPr>
        <w:t>Червянского МО</w:t>
      </w:r>
      <w:r w:rsidR="00B04DCA" w:rsidRPr="00A938F7">
        <w:rPr>
          <w:sz w:val="26"/>
          <w:szCs w:val="26"/>
        </w:rPr>
        <w:t xml:space="preserve"> </w:t>
      </w:r>
      <w:r w:rsidR="00865703" w:rsidRPr="00A938F7">
        <w:rPr>
          <w:sz w:val="26"/>
          <w:szCs w:val="26"/>
        </w:rPr>
        <w:t xml:space="preserve">от </w:t>
      </w:r>
      <w:r w:rsidR="006E22BB" w:rsidRPr="00A938F7">
        <w:rPr>
          <w:sz w:val="26"/>
          <w:szCs w:val="26"/>
        </w:rPr>
        <w:t>29</w:t>
      </w:r>
      <w:r w:rsidR="00D32E0B" w:rsidRPr="00A938F7">
        <w:rPr>
          <w:sz w:val="26"/>
          <w:szCs w:val="26"/>
        </w:rPr>
        <w:t>.0</w:t>
      </w:r>
      <w:r w:rsidR="002164B3" w:rsidRPr="00A938F7">
        <w:rPr>
          <w:sz w:val="26"/>
          <w:szCs w:val="26"/>
        </w:rPr>
        <w:t>1</w:t>
      </w:r>
      <w:r w:rsidR="00D32E0B" w:rsidRPr="00A938F7">
        <w:rPr>
          <w:sz w:val="26"/>
          <w:szCs w:val="26"/>
        </w:rPr>
        <w:t>.20</w:t>
      </w:r>
      <w:r w:rsidR="00C557AB" w:rsidRPr="00A938F7">
        <w:rPr>
          <w:sz w:val="26"/>
          <w:szCs w:val="26"/>
        </w:rPr>
        <w:t>2</w:t>
      </w:r>
      <w:r w:rsidR="006E22BB" w:rsidRPr="00A938F7">
        <w:rPr>
          <w:sz w:val="26"/>
          <w:szCs w:val="26"/>
        </w:rPr>
        <w:t>1</w:t>
      </w:r>
      <w:r w:rsidR="00865703" w:rsidRPr="00A938F7">
        <w:rPr>
          <w:sz w:val="26"/>
          <w:szCs w:val="26"/>
        </w:rPr>
        <w:t xml:space="preserve"> № </w:t>
      </w:r>
      <w:r w:rsidR="006E22BB" w:rsidRPr="00A938F7">
        <w:rPr>
          <w:sz w:val="26"/>
          <w:szCs w:val="26"/>
        </w:rPr>
        <w:t>122</w:t>
      </w:r>
      <w:r w:rsidR="00865703" w:rsidRPr="00A938F7">
        <w:rPr>
          <w:sz w:val="26"/>
          <w:szCs w:val="26"/>
        </w:rPr>
        <w:t xml:space="preserve"> </w:t>
      </w:r>
      <w:r w:rsidR="00B04DCA" w:rsidRPr="00A938F7">
        <w:rPr>
          <w:sz w:val="26"/>
          <w:szCs w:val="26"/>
        </w:rPr>
        <w:t xml:space="preserve">в </w:t>
      </w:r>
      <w:r w:rsidRPr="00A938F7">
        <w:rPr>
          <w:sz w:val="26"/>
          <w:szCs w:val="26"/>
        </w:rPr>
        <w:t>основные характеристики бюджета вн</w:t>
      </w:r>
      <w:r w:rsidR="00865703" w:rsidRPr="00A938F7">
        <w:rPr>
          <w:sz w:val="26"/>
          <w:szCs w:val="26"/>
        </w:rPr>
        <w:t>е</w:t>
      </w:r>
      <w:r w:rsidR="00B04DCA" w:rsidRPr="00A938F7">
        <w:rPr>
          <w:sz w:val="26"/>
          <w:szCs w:val="26"/>
        </w:rPr>
        <w:t>с</w:t>
      </w:r>
      <w:r w:rsidR="00865703" w:rsidRPr="00A938F7">
        <w:rPr>
          <w:sz w:val="26"/>
          <w:szCs w:val="26"/>
        </w:rPr>
        <w:t>ены</w:t>
      </w:r>
      <w:r w:rsidR="00B04DCA" w:rsidRPr="00A938F7">
        <w:rPr>
          <w:sz w:val="26"/>
          <w:szCs w:val="26"/>
        </w:rPr>
        <w:t xml:space="preserve"> </w:t>
      </w:r>
      <w:r w:rsidRPr="00A938F7">
        <w:rPr>
          <w:sz w:val="26"/>
          <w:szCs w:val="26"/>
        </w:rPr>
        <w:t>изменения</w:t>
      </w:r>
      <w:r w:rsidR="00B04DCA" w:rsidRPr="00A938F7">
        <w:rPr>
          <w:sz w:val="26"/>
          <w:szCs w:val="26"/>
        </w:rPr>
        <w:t xml:space="preserve">, </w:t>
      </w:r>
      <w:r w:rsidR="00865703" w:rsidRPr="00A938F7">
        <w:rPr>
          <w:sz w:val="26"/>
          <w:szCs w:val="26"/>
        </w:rPr>
        <w:t xml:space="preserve">утвердив </w:t>
      </w:r>
      <w:r w:rsidR="00B04DCA" w:rsidRPr="00A938F7">
        <w:rPr>
          <w:sz w:val="26"/>
          <w:szCs w:val="26"/>
        </w:rPr>
        <w:t>размер дефицита</w:t>
      </w:r>
      <w:r w:rsidR="00865703" w:rsidRPr="00A938F7">
        <w:rPr>
          <w:sz w:val="26"/>
          <w:szCs w:val="26"/>
        </w:rPr>
        <w:t xml:space="preserve"> в сумме </w:t>
      </w:r>
      <w:r w:rsidR="006E22BB" w:rsidRPr="00A938F7">
        <w:rPr>
          <w:sz w:val="26"/>
          <w:szCs w:val="26"/>
        </w:rPr>
        <w:t>374,2</w:t>
      </w:r>
      <w:r w:rsidR="00865703" w:rsidRPr="00A938F7">
        <w:rPr>
          <w:sz w:val="26"/>
          <w:szCs w:val="26"/>
        </w:rPr>
        <w:t xml:space="preserve"> ты</w:t>
      </w:r>
      <w:r w:rsidR="00D32E0B" w:rsidRPr="00A938F7">
        <w:rPr>
          <w:sz w:val="26"/>
          <w:szCs w:val="26"/>
        </w:rPr>
        <w:t>с</w:t>
      </w:r>
      <w:r w:rsidR="006E22BB" w:rsidRPr="00A938F7">
        <w:rPr>
          <w:sz w:val="26"/>
          <w:szCs w:val="26"/>
        </w:rPr>
        <w:t xml:space="preserve">. </w:t>
      </w:r>
      <w:r w:rsidR="00865703" w:rsidRPr="00A938F7">
        <w:rPr>
          <w:sz w:val="26"/>
          <w:szCs w:val="26"/>
        </w:rPr>
        <w:t>рублей</w:t>
      </w:r>
      <w:r w:rsidR="00BC1A3A" w:rsidRPr="00A938F7">
        <w:rPr>
          <w:sz w:val="26"/>
          <w:szCs w:val="26"/>
        </w:rPr>
        <w:t xml:space="preserve"> за счет изменения остатков средств на счетах по учету средств бюджета</w:t>
      </w:r>
      <w:r w:rsidR="009921A1" w:rsidRPr="00A938F7">
        <w:rPr>
          <w:sz w:val="26"/>
          <w:szCs w:val="26"/>
        </w:rPr>
        <w:t>.</w:t>
      </w:r>
      <w:r w:rsidR="00065152" w:rsidRPr="00A938F7">
        <w:rPr>
          <w:sz w:val="26"/>
          <w:szCs w:val="26"/>
          <w:highlight w:val="yellow"/>
        </w:rPr>
        <w:t xml:space="preserve"> </w:t>
      </w:r>
    </w:p>
    <w:p w:rsidR="00A264B5" w:rsidRPr="00A938F7" w:rsidRDefault="00A264B5" w:rsidP="00DE4676">
      <w:pPr>
        <w:spacing w:before="80"/>
        <w:ind w:firstLine="708"/>
        <w:jc w:val="both"/>
        <w:rPr>
          <w:sz w:val="26"/>
          <w:szCs w:val="26"/>
        </w:rPr>
      </w:pPr>
      <w:r w:rsidRPr="00A938F7">
        <w:rPr>
          <w:sz w:val="26"/>
          <w:szCs w:val="26"/>
        </w:rPr>
        <w:t xml:space="preserve">Согласно данным формы 0503117 </w:t>
      </w:r>
      <w:r w:rsidRPr="00A938F7">
        <w:rPr>
          <w:rFonts w:eastAsia="Calibri"/>
          <w:sz w:val="26"/>
          <w:szCs w:val="26"/>
        </w:rPr>
        <w:t>«Отчет об исполнении бюджета» на 01 января 20</w:t>
      </w:r>
      <w:r w:rsidR="00CA2222" w:rsidRPr="00A938F7">
        <w:rPr>
          <w:rFonts w:eastAsia="Calibri"/>
          <w:sz w:val="26"/>
          <w:szCs w:val="26"/>
        </w:rPr>
        <w:t>2</w:t>
      </w:r>
      <w:r w:rsidR="006E22BB" w:rsidRPr="00A938F7">
        <w:rPr>
          <w:rFonts w:eastAsia="Calibri"/>
          <w:sz w:val="26"/>
          <w:szCs w:val="26"/>
        </w:rPr>
        <w:t>2</w:t>
      </w:r>
      <w:r w:rsidRPr="00A938F7">
        <w:rPr>
          <w:rFonts w:eastAsia="Calibri"/>
          <w:sz w:val="26"/>
          <w:szCs w:val="26"/>
        </w:rPr>
        <w:t xml:space="preserve"> года</w:t>
      </w:r>
      <w:r w:rsidRPr="00A938F7">
        <w:rPr>
          <w:sz w:val="26"/>
          <w:szCs w:val="26"/>
        </w:rPr>
        <w:t xml:space="preserve"> бюджет Червянского МО исполнен с </w:t>
      </w:r>
      <w:r w:rsidR="00CA2222" w:rsidRPr="00A938F7">
        <w:rPr>
          <w:sz w:val="26"/>
          <w:szCs w:val="26"/>
        </w:rPr>
        <w:t>дефицитом</w:t>
      </w:r>
      <w:r w:rsidRPr="00A938F7">
        <w:rPr>
          <w:sz w:val="26"/>
          <w:szCs w:val="26"/>
        </w:rPr>
        <w:t xml:space="preserve"> в сумме </w:t>
      </w:r>
      <w:r w:rsidR="006E22BB" w:rsidRPr="00A938F7">
        <w:rPr>
          <w:sz w:val="26"/>
          <w:szCs w:val="26"/>
        </w:rPr>
        <w:t>177,8 </w:t>
      </w:r>
      <w:r w:rsidR="00CA2222" w:rsidRPr="00A938F7">
        <w:rPr>
          <w:sz w:val="26"/>
          <w:szCs w:val="26"/>
        </w:rPr>
        <w:t>тыс</w:t>
      </w:r>
      <w:r w:rsidR="003943BD" w:rsidRPr="00A938F7">
        <w:rPr>
          <w:sz w:val="26"/>
          <w:szCs w:val="26"/>
        </w:rPr>
        <w:t>. </w:t>
      </w:r>
      <w:r w:rsidRPr="00A938F7">
        <w:rPr>
          <w:sz w:val="26"/>
          <w:szCs w:val="26"/>
        </w:rPr>
        <w:t>рубл</w:t>
      </w:r>
      <w:r w:rsidR="003D2952" w:rsidRPr="00A938F7">
        <w:rPr>
          <w:sz w:val="26"/>
          <w:szCs w:val="26"/>
        </w:rPr>
        <w:t>ей</w:t>
      </w:r>
      <w:r w:rsidR="006E22BB" w:rsidRPr="00A938F7">
        <w:rPr>
          <w:sz w:val="26"/>
          <w:szCs w:val="26"/>
        </w:rPr>
        <w:t>. В</w:t>
      </w:r>
      <w:r w:rsidR="00EE1C96" w:rsidRPr="00A938F7">
        <w:rPr>
          <w:sz w:val="26"/>
          <w:szCs w:val="26"/>
        </w:rPr>
        <w:t xml:space="preserve"> отчетный период заемные средства в бюджет Червянского </w:t>
      </w:r>
      <w:r w:rsidR="006E22BB" w:rsidRPr="00A938F7">
        <w:rPr>
          <w:sz w:val="26"/>
          <w:szCs w:val="26"/>
        </w:rPr>
        <w:t>МО</w:t>
      </w:r>
      <w:r w:rsidR="00EE1C96" w:rsidRPr="00A938F7">
        <w:rPr>
          <w:sz w:val="26"/>
          <w:szCs w:val="26"/>
        </w:rPr>
        <w:t xml:space="preserve"> не привлекались, погашение долговых обязательств не проводилось.</w:t>
      </w:r>
    </w:p>
    <w:p w:rsidR="009A57E4" w:rsidRPr="00A938F7" w:rsidRDefault="00A264B5" w:rsidP="00DE4676">
      <w:pPr>
        <w:spacing w:before="80"/>
        <w:ind w:firstLine="709"/>
        <w:jc w:val="both"/>
        <w:rPr>
          <w:sz w:val="26"/>
          <w:szCs w:val="26"/>
        </w:rPr>
      </w:pPr>
      <w:r w:rsidRPr="00A938F7">
        <w:rPr>
          <w:sz w:val="26"/>
          <w:szCs w:val="26"/>
        </w:rPr>
        <w:t>Остаток средств на счетах Червянского МО по состоянию на 01.01.20</w:t>
      </w:r>
      <w:r w:rsidR="003943BD" w:rsidRPr="00A938F7">
        <w:rPr>
          <w:sz w:val="26"/>
          <w:szCs w:val="26"/>
        </w:rPr>
        <w:t>2</w:t>
      </w:r>
      <w:r w:rsidR="00BA7BAC" w:rsidRPr="00A938F7">
        <w:rPr>
          <w:sz w:val="26"/>
          <w:szCs w:val="26"/>
        </w:rPr>
        <w:t>1</w:t>
      </w:r>
      <w:r w:rsidRPr="00A938F7">
        <w:rPr>
          <w:sz w:val="26"/>
          <w:szCs w:val="26"/>
        </w:rPr>
        <w:t xml:space="preserve"> составлял </w:t>
      </w:r>
      <w:r w:rsidR="00BA7BAC" w:rsidRPr="00A938F7">
        <w:rPr>
          <w:sz w:val="26"/>
          <w:szCs w:val="26"/>
        </w:rPr>
        <w:t>374,2</w:t>
      </w:r>
      <w:r w:rsidR="00FE214A" w:rsidRPr="00A938F7">
        <w:rPr>
          <w:sz w:val="26"/>
          <w:szCs w:val="26"/>
        </w:rPr>
        <w:t xml:space="preserve"> тыс</w:t>
      </w:r>
      <w:r w:rsidR="003943BD" w:rsidRPr="00A938F7">
        <w:rPr>
          <w:sz w:val="26"/>
          <w:szCs w:val="26"/>
        </w:rPr>
        <w:t>. </w:t>
      </w:r>
      <w:r w:rsidRPr="00A938F7">
        <w:rPr>
          <w:sz w:val="26"/>
          <w:szCs w:val="26"/>
        </w:rPr>
        <w:t>рубл</w:t>
      </w:r>
      <w:r w:rsidR="00FE214A" w:rsidRPr="00A938F7">
        <w:rPr>
          <w:sz w:val="26"/>
          <w:szCs w:val="26"/>
        </w:rPr>
        <w:t>ей</w:t>
      </w:r>
      <w:r w:rsidRPr="00A938F7">
        <w:rPr>
          <w:sz w:val="26"/>
          <w:szCs w:val="26"/>
        </w:rPr>
        <w:t>, бюджет</w:t>
      </w:r>
      <w:r w:rsidR="00B049C3" w:rsidRPr="00A938F7">
        <w:rPr>
          <w:sz w:val="26"/>
          <w:szCs w:val="26"/>
        </w:rPr>
        <w:t xml:space="preserve"> за 20</w:t>
      </w:r>
      <w:r w:rsidR="003943BD" w:rsidRPr="00A938F7">
        <w:rPr>
          <w:sz w:val="26"/>
          <w:szCs w:val="26"/>
        </w:rPr>
        <w:t>2</w:t>
      </w:r>
      <w:r w:rsidR="00BA7BAC" w:rsidRPr="00A938F7">
        <w:rPr>
          <w:sz w:val="26"/>
          <w:szCs w:val="26"/>
        </w:rPr>
        <w:t>1</w:t>
      </w:r>
      <w:r w:rsidR="00B049C3" w:rsidRPr="00A938F7">
        <w:rPr>
          <w:sz w:val="26"/>
          <w:szCs w:val="26"/>
        </w:rPr>
        <w:t xml:space="preserve"> год</w:t>
      </w:r>
      <w:r w:rsidRPr="00A938F7">
        <w:rPr>
          <w:sz w:val="26"/>
          <w:szCs w:val="26"/>
        </w:rPr>
        <w:t xml:space="preserve"> исполнен с </w:t>
      </w:r>
      <w:r w:rsidR="00FE214A" w:rsidRPr="00A938F7">
        <w:rPr>
          <w:sz w:val="26"/>
          <w:szCs w:val="26"/>
        </w:rPr>
        <w:t>дефицитом</w:t>
      </w:r>
      <w:r w:rsidRPr="00A938F7">
        <w:rPr>
          <w:sz w:val="26"/>
          <w:szCs w:val="26"/>
        </w:rPr>
        <w:t xml:space="preserve"> в сумме </w:t>
      </w:r>
      <w:r w:rsidR="00BA7BAC" w:rsidRPr="00A938F7">
        <w:rPr>
          <w:sz w:val="26"/>
          <w:szCs w:val="26"/>
        </w:rPr>
        <w:t>177,8 </w:t>
      </w:r>
      <w:r w:rsidR="00FE214A" w:rsidRPr="00A938F7">
        <w:rPr>
          <w:sz w:val="26"/>
          <w:szCs w:val="26"/>
        </w:rPr>
        <w:t>тыс</w:t>
      </w:r>
      <w:r w:rsidR="003943BD" w:rsidRPr="00A938F7">
        <w:rPr>
          <w:sz w:val="26"/>
          <w:szCs w:val="26"/>
        </w:rPr>
        <w:t>. </w:t>
      </w:r>
      <w:r w:rsidRPr="00A938F7">
        <w:rPr>
          <w:sz w:val="26"/>
          <w:szCs w:val="26"/>
        </w:rPr>
        <w:t>рубл</w:t>
      </w:r>
      <w:r w:rsidR="003D2952" w:rsidRPr="00A938F7">
        <w:rPr>
          <w:sz w:val="26"/>
          <w:szCs w:val="26"/>
        </w:rPr>
        <w:t>ей</w:t>
      </w:r>
      <w:r w:rsidRPr="00A938F7">
        <w:rPr>
          <w:sz w:val="26"/>
          <w:szCs w:val="26"/>
        </w:rPr>
        <w:t>, остаток средств по состоянию на 01.01.20</w:t>
      </w:r>
      <w:r w:rsidR="00FE214A" w:rsidRPr="00A938F7">
        <w:rPr>
          <w:sz w:val="26"/>
          <w:szCs w:val="26"/>
        </w:rPr>
        <w:t>2</w:t>
      </w:r>
      <w:r w:rsidR="00BA7BAC" w:rsidRPr="00A938F7">
        <w:rPr>
          <w:sz w:val="26"/>
          <w:szCs w:val="26"/>
        </w:rPr>
        <w:t>2</w:t>
      </w:r>
      <w:r w:rsidRPr="00A938F7">
        <w:rPr>
          <w:sz w:val="26"/>
          <w:szCs w:val="26"/>
        </w:rPr>
        <w:t xml:space="preserve"> составил </w:t>
      </w:r>
      <w:r w:rsidR="00BA7BAC" w:rsidRPr="00A938F7">
        <w:rPr>
          <w:sz w:val="26"/>
          <w:szCs w:val="26"/>
        </w:rPr>
        <w:t>196,4 </w:t>
      </w:r>
      <w:r w:rsidR="00FE214A" w:rsidRPr="00A938F7">
        <w:rPr>
          <w:sz w:val="26"/>
          <w:szCs w:val="26"/>
        </w:rPr>
        <w:t>тыс</w:t>
      </w:r>
      <w:r w:rsidR="003943BD" w:rsidRPr="00A938F7">
        <w:rPr>
          <w:sz w:val="26"/>
          <w:szCs w:val="26"/>
        </w:rPr>
        <w:t>. </w:t>
      </w:r>
      <w:r w:rsidRPr="00A938F7">
        <w:rPr>
          <w:sz w:val="26"/>
          <w:szCs w:val="26"/>
        </w:rPr>
        <w:t>рубл</w:t>
      </w:r>
      <w:r w:rsidR="00750DE0" w:rsidRPr="00A938F7">
        <w:rPr>
          <w:sz w:val="26"/>
          <w:szCs w:val="26"/>
        </w:rPr>
        <w:t>ей</w:t>
      </w:r>
      <w:r w:rsidR="00FE214A" w:rsidRPr="00A938F7">
        <w:rPr>
          <w:sz w:val="26"/>
          <w:szCs w:val="26"/>
        </w:rPr>
        <w:t>, что соответствует данным Баланса исполнения бюджета поселения за 20</w:t>
      </w:r>
      <w:r w:rsidR="00D37187" w:rsidRPr="00A938F7">
        <w:rPr>
          <w:sz w:val="26"/>
          <w:szCs w:val="26"/>
        </w:rPr>
        <w:t>20</w:t>
      </w:r>
      <w:r w:rsidR="00FE214A" w:rsidRPr="00A938F7">
        <w:rPr>
          <w:sz w:val="26"/>
          <w:szCs w:val="26"/>
        </w:rPr>
        <w:t xml:space="preserve"> год (ф. 0503120).</w:t>
      </w:r>
    </w:p>
    <w:p w:rsidR="003C1C05" w:rsidRPr="00A938F7" w:rsidRDefault="003C1C05" w:rsidP="00DE4676">
      <w:pPr>
        <w:spacing w:before="80"/>
        <w:ind w:firstLine="708"/>
        <w:jc w:val="both"/>
        <w:rPr>
          <w:sz w:val="26"/>
          <w:szCs w:val="26"/>
        </w:rPr>
      </w:pPr>
      <w:r w:rsidRPr="00A938F7">
        <w:rPr>
          <w:sz w:val="26"/>
          <w:szCs w:val="26"/>
        </w:rPr>
        <w:t xml:space="preserve">Постановлением главы Червянского </w:t>
      </w:r>
      <w:r w:rsidR="006461F6" w:rsidRPr="00A938F7">
        <w:rPr>
          <w:sz w:val="26"/>
          <w:szCs w:val="26"/>
        </w:rPr>
        <w:t>МО</w:t>
      </w:r>
      <w:r w:rsidRPr="00A938F7">
        <w:rPr>
          <w:sz w:val="26"/>
          <w:szCs w:val="26"/>
        </w:rPr>
        <w:t xml:space="preserve"> от 15.03.2011 № 18 утвержден Порядок ведения муниципальной долговой книги Червянского </w:t>
      </w:r>
      <w:r w:rsidR="006461F6" w:rsidRPr="00A938F7">
        <w:rPr>
          <w:sz w:val="26"/>
          <w:szCs w:val="26"/>
        </w:rPr>
        <w:t>МО</w:t>
      </w:r>
      <w:r w:rsidRPr="00A938F7">
        <w:rPr>
          <w:sz w:val="26"/>
          <w:szCs w:val="26"/>
        </w:rPr>
        <w:t>. В представленной муниципальной долговой книге Червянского МО по состоянию на 01.01.20</w:t>
      </w:r>
      <w:r w:rsidR="00F75122" w:rsidRPr="00A938F7">
        <w:rPr>
          <w:sz w:val="26"/>
          <w:szCs w:val="26"/>
        </w:rPr>
        <w:t>2</w:t>
      </w:r>
      <w:r w:rsidR="006461F6" w:rsidRPr="00A938F7">
        <w:rPr>
          <w:sz w:val="26"/>
          <w:szCs w:val="26"/>
        </w:rPr>
        <w:t xml:space="preserve">1 </w:t>
      </w:r>
      <w:r w:rsidRPr="00A938F7">
        <w:rPr>
          <w:sz w:val="26"/>
          <w:szCs w:val="26"/>
        </w:rPr>
        <w:t>отражены нулевые показатели, свидетельствующие об отсутствии обязательств по погашению заемных средств, уплате процентов и штрафов.</w:t>
      </w:r>
    </w:p>
    <w:p w:rsidR="00294E55" w:rsidRPr="00A938F7" w:rsidRDefault="00294E55" w:rsidP="00E4744E">
      <w:pPr>
        <w:ind w:firstLine="709"/>
        <w:jc w:val="both"/>
        <w:rPr>
          <w:rFonts w:eastAsia="Calibri"/>
          <w:sz w:val="26"/>
          <w:szCs w:val="26"/>
        </w:rPr>
      </w:pPr>
      <w:r w:rsidRPr="00A938F7">
        <w:rPr>
          <w:rFonts w:eastAsia="Calibri"/>
          <w:sz w:val="26"/>
          <w:szCs w:val="26"/>
        </w:rPr>
        <w:t>По состоянию на 01.01.20</w:t>
      </w:r>
      <w:r w:rsidR="009E640A" w:rsidRPr="00A938F7">
        <w:rPr>
          <w:rFonts w:eastAsia="Calibri"/>
          <w:sz w:val="26"/>
          <w:szCs w:val="26"/>
        </w:rPr>
        <w:t>2</w:t>
      </w:r>
      <w:r w:rsidR="00D31141" w:rsidRPr="00A938F7">
        <w:rPr>
          <w:rFonts w:eastAsia="Calibri"/>
          <w:sz w:val="26"/>
          <w:szCs w:val="26"/>
        </w:rPr>
        <w:t>2</w:t>
      </w:r>
      <w:r w:rsidRPr="00A938F7">
        <w:rPr>
          <w:rFonts w:eastAsia="Calibri"/>
          <w:sz w:val="26"/>
          <w:szCs w:val="26"/>
        </w:rPr>
        <w:t xml:space="preserve"> по данным годового отчета (ф. 0503169) «Сведения по дебиторской и кредиторской задолженности» кредиторская </w:t>
      </w:r>
      <w:r w:rsidRPr="00A938F7">
        <w:rPr>
          <w:rFonts w:eastAsia="Calibri"/>
          <w:sz w:val="26"/>
          <w:szCs w:val="26"/>
        </w:rPr>
        <w:lastRenderedPageBreak/>
        <w:t>задолженность</w:t>
      </w:r>
      <w:r w:rsidR="002436FA" w:rsidRPr="00A938F7">
        <w:rPr>
          <w:rFonts w:eastAsia="Calibri"/>
          <w:sz w:val="26"/>
          <w:szCs w:val="26"/>
        </w:rPr>
        <w:t xml:space="preserve"> состав</w:t>
      </w:r>
      <w:r w:rsidR="00B049C3" w:rsidRPr="00A938F7">
        <w:rPr>
          <w:rFonts w:eastAsia="Calibri"/>
          <w:sz w:val="26"/>
          <w:szCs w:val="26"/>
        </w:rPr>
        <w:t>и</w:t>
      </w:r>
      <w:r w:rsidR="002436FA" w:rsidRPr="00A938F7">
        <w:rPr>
          <w:rFonts w:eastAsia="Calibri"/>
          <w:sz w:val="26"/>
          <w:szCs w:val="26"/>
        </w:rPr>
        <w:t>л</w:t>
      </w:r>
      <w:r w:rsidR="00B049C3" w:rsidRPr="00A938F7">
        <w:rPr>
          <w:rFonts w:eastAsia="Calibri"/>
          <w:sz w:val="26"/>
          <w:szCs w:val="26"/>
        </w:rPr>
        <w:t>а</w:t>
      </w:r>
      <w:r w:rsidR="002436FA" w:rsidRPr="00A938F7">
        <w:rPr>
          <w:rFonts w:eastAsia="Calibri"/>
          <w:sz w:val="26"/>
          <w:szCs w:val="26"/>
        </w:rPr>
        <w:t xml:space="preserve"> в сумме </w:t>
      </w:r>
      <w:r w:rsidR="00E4744E" w:rsidRPr="00A938F7">
        <w:rPr>
          <w:rFonts w:eastAsia="Calibri"/>
          <w:sz w:val="26"/>
          <w:szCs w:val="26"/>
        </w:rPr>
        <w:t>13 739,99</w:t>
      </w:r>
      <w:r w:rsidR="002436FA" w:rsidRPr="00A938F7">
        <w:rPr>
          <w:rFonts w:eastAsia="Calibri"/>
          <w:sz w:val="26"/>
          <w:szCs w:val="26"/>
        </w:rPr>
        <w:t xml:space="preserve"> рубл</w:t>
      </w:r>
      <w:r w:rsidR="006172D2" w:rsidRPr="00A938F7">
        <w:rPr>
          <w:rFonts w:eastAsia="Calibri"/>
          <w:sz w:val="26"/>
          <w:szCs w:val="26"/>
        </w:rPr>
        <w:t>ей</w:t>
      </w:r>
      <w:r w:rsidR="00EB09F3" w:rsidRPr="00A938F7">
        <w:rPr>
          <w:rFonts w:eastAsia="Calibri"/>
          <w:sz w:val="26"/>
          <w:szCs w:val="26"/>
        </w:rPr>
        <w:t>, в том числе просроченная 0,0 рублей</w:t>
      </w:r>
      <w:r w:rsidR="00722328" w:rsidRPr="00A938F7">
        <w:rPr>
          <w:rFonts w:eastAsia="Calibri"/>
          <w:sz w:val="26"/>
          <w:szCs w:val="26"/>
        </w:rPr>
        <w:t>.</w:t>
      </w:r>
    </w:p>
    <w:p w:rsidR="00D644D3" w:rsidRPr="00A938F7" w:rsidRDefault="00D644D3" w:rsidP="00E4744E">
      <w:pPr>
        <w:ind w:firstLine="709"/>
        <w:jc w:val="both"/>
        <w:rPr>
          <w:rFonts w:eastAsia="Calibri"/>
          <w:sz w:val="26"/>
          <w:szCs w:val="26"/>
        </w:rPr>
      </w:pPr>
      <w:r w:rsidRPr="00A938F7">
        <w:rPr>
          <w:rFonts w:eastAsia="Calibri"/>
          <w:sz w:val="26"/>
          <w:szCs w:val="26"/>
        </w:rPr>
        <w:t>По видам расходов кредиторская задолженность составила:</w:t>
      </w:r>
    </w:p>
    <w:p w:rsidR="00D644D3" w:rsidRPr="00A938F7" w:rsidRDefault="00E4744E" w:rsidP="00A32EE1">
      <w:pPr>
        <w:pStyle w:val="a6"/>
        <w:numPr>
          <w:ilvl w:val="0"/>
          <w:numId w:val="3"/>
        </w:numPr>
        <w:autoSpaceDE w:val="0"/>
        <w:autoSpaceDN w:val="0"/>
        <w:adjustRightInd w:val="0"/>
        <w:spacing w:line="252" w:lineRule="auto"/>
        <w:ind w:left="284" w:hanging="284"/>
        <w:jc w:val="both"/>
        <w:rPr>
          <w:sz w:val="26"/>
          <w:szCs w:val="26"/>
        </w:rPr>
      </w:pPr>
      <w:r w:rsidRPr="00A938F7">
        <w:rPr>
          <w:sz w:val="26"/>
          <w:szCs w:val="26"/>
        </w:rPr>
        <w:t>р</w:t>
      </w:r>
      <w:r w:rsidR="00D644D3" w:rsidRPr="00A938F7">
        <w:rPr>
          <w:sz w:val="26"/>
          <w:szCs w:val="26"/>
        </w:rPr>
        <w:t xml:space="preserve">асчеты по услугам связи – </w:t>
      </w:r>
      <w:r w:rsidR="00E13A1C" w:rsidRPr="00A938F7">
        <w:rPr>
          <w:sz w:val="26"/>
          <w:szCs w:val="26"/>
        </w:rPr>
        <w:t>8</w:t>
      </w:r>
      <w:r w:rsidRPr="00A938F7">
        <w:rPr>
          <w:sz w:val="26"/>
          <w:szCs w:val="26"/>
        </w:rPr>
        <w:t> 198,88</w:t>
      </w:r>
      <w:r w:rsidR="00D644D3" w:rsidRPr="00A938F7">
        <w:rPr>
          <w:sz w:val="26"/>
          <w:szCs w:val="26"/>
        </w:rPr>
        <w:t xml:space="preserve"> рублей;</w:t>
      </w:r>
    </w:p>
    <w:p w:rsidR="00D644D3" w:rsidRPr="00A938F7" w:rsidRDefault="00E4744E" w:rsidP="00A32EE1">
      <w:pPr>
        <w:pStyle w:val="a6"/>
        <w:numPr>
          <w:ilvl w:val="0"/>
          <w:numId w:val="3"/>
        </w:numPr>
        <w:spacing w:line="252" w:lineRule="auto"/>
        <w:ind w:left="284" w:hanging="284"/>
        <w:jc w:val="both"/>
        <w:rPr>
          <w:rFonts w:eastAsia="Calibri"/>
          <w:sz w:val="26"/>
          <w:szCs w:val="26"/>
        </w:rPr>
      </w:pPr>
      <w:r w:rsidRPr="00A938F7">
        <w:rPr>
          <w:rFonts w:eastAsia="Calibri"/>
          <w:sz w:val="26"/>
          <w:szCs w:val="26"/>
        </w:rPr>
        <w:t>р</w:t>
      </w:r>
      <w:r w:rsidR="00D644D3" w:rsidRPr="00A938F7">
        <w:rPr>
          <w:rFonts w:eastAsia="Calibri"/>
          <w:sz w:val="26"/>
          <w:szCs w:val="26"/>
        </w:rPr>
        <w:t>асчеты по коммунальным услугам</w:t>
      </w:r>
      <w:r w:rsidR="00E13A1C" w:rsidRPr="00A938F7">
        <w:rPr>
          <w:rFonts w:eastAsia="Calibri"/>
          <w:sz w:val="26"/>
          <w:szCs w:val="26"/>
        </w:rPr>
        <w:t xml:space="preserve"> </w:t>
      </w:r>
      <w:r w:rsidR="00D644D3" w:rsidRPr="00A938F7">
        <w:rPr>
          <w:rFonts w:eastAsia="Calibri"/>
          <w:sz w:val="26"/>
          <w:szCs w:val="26"/>
        </w:rPr>
        <w:t>–</w:t>
      </w:r>
      <w:r w:rsidR="00E13A1C" w:rsidRPr="00A938F7">
        <w:rPr>
          <w:rFonts w:eastAsia="Calibri"/>
          <w:sz w:val="26"/>
          <w:szCs w:val="26"/>
        </w:rPr>
        <w:t xml:space="preserve"> </w:t>
      </w:r>
      <w:r w:rsidRPr="00A938F7">
        <w:rPr>
          <w:rFonts w:eastAsia="Calibri"/>
          <w:sz w:val="26"/>
          <w:szCs w:val="26"/>
        </w:rPr>
        <w:t>5 541,11</w:t>
      </w:r>
      <w:r w:rsidR="00D644D3" w:rsidRPr="00A938F7">
        <w:rPr>
          <w:rFonts w:eastAsia="Calibri"/>
          <w:sz w:val="26"/>
          <w:szCs w:val="26"/>
        </w:rPr>
        <w:t xml:space="preserve"> рубл</w:t>
      </w:r>
      <w:r w:rsidR="00E67DCA" w:rsidRPr="00A938F7">
        <w:rPr>
          <w:rFonts w:eastAsia="Calibri"/>
          <w:sz w:val="26"/>
          <w:szCs w:val="26"/>
        </w:rPr>
        <w:t>ей</w:t>
      </w:r>
      <w:r w:rsidR="00E13A1C" w:rsidRPr="00A938F7">
        <w:rPr>
          <w:rFonts w:eastAsia="Calibri"/>
          <w:sz w:val="26"/>
          <w:szCs w:val="26"/>
        </w:rPr>
        <w:t>.</w:t>
      </w:r>
    </w:p>
    <w:p w:rsidR="00B049C3" w:rsidRPr="00A938F7" w:rsidRDefault="00B049C3" w:rsidP="00184D7B">
      <w:pPr>
        <w:autoSpaceDE w:val="0"/>
        <w:autoSpaceDN w:val="0"/>
        <w:adjustRightInd w:val="0"/>
        <w:ind w:firstLine="709"/>
        <w:jc w:val="both"/>
        <w:rPr>
          <w:sz w:val="26"/>
          <w:szCs w:val="26"/>
        </w:rPr>
      </w:pPr>
      <w:r w:rsidRPr="00A938F7">
        <w:rPr>
          <w:rFonts w:eastAsia="Calibri"/>
          <w:sz w:val="26"/>
          <w:szCs w:val="26"/>
        </w:rPr>
        <w:t xml:space="preserve">Данные формы 0503169 «Сведения по дебиторской и кредиторской задолженности» годовой отчетности Червянского </w:t>
      </w:r>
      <w:r w:rsidR="008E33CC" w:rsidRPr="00A938F7">
        <w:rPr>
          <w:rFonts w:eastAsia="Calibri"/>
          <w:sz w:val="26"/>
          <w:szCs w:val="26"/>
        </w:rPr>
        <w:t>МО</w:t>
      </w:r>
      <w:r w:rsidRPr="00A938F7">
        <w:rPr>
          <w:rFonts w:eastAsia="Calibri"/>
          <w:sz w:val="26"/>
          <w:szCs w:val="26"/>
        </w:rPr>
        <w:t xml:space="preserve"> соответствуют показателям </w:t>
      </w:r>
      <w:r w:rsidRPr="00A938F7">
        <w:rPr>
          <w:sz w:val="26"/>
          <w:szCs w:val="26"/>
        </w:rPr>
        <w:t xml:space="preserve">Главной книги </w:t>
      </w:r>
      <w:hyperlink r:id="rId10" w:history="1">
        <w:r w:rsidRPr="00A938F7">
          <w:rPr>
            <w:sz w:val="26"/>
            <w:szCs w:val="26"/>
          </w:rPr>
          <w:t>(ф. 0504072)</w:t>
        </w:r>
      </w:hyperlink>
      <w:r w:rsidRPr="00A938F7">
        <w:rPr>
          <w:sz w:val="26"/>
          <w:szCs w:val="26"/>
        </w:rPr>
        <w:t>.</w:t>
      </w:r>
    </w:p>
    <w:p w:rsidR="00184D7B" w:rsidRPr="00A938F7" w:rsidRDefault="00184D7B" w:rsidP="00184D7B">
      <w:pPr>
        <w:autoSpaceDE w:val="0"/>
        <w:autoSpaceDN w:val="0"/>
        <w:adjustRightInd w:val="0"/>
        <w:ind w:firstLine="709"/>
        <w:jc w:val="both"/>
        <w:rPr>
          <w:sz w:val="26"/>
          <w:szCs w:val="26"/>
        </w:rPr>
      </w:pPr>
    </w:p>
    <w:p w:rsidR="001D3440" w:rsidRPr="00A938F7" w:rsidRDefault="007B7D07" w:rsidP="00A31230">
      <w:pPr>
        <w:autoSpaceDE w:val="0"/>
        <w:autoSpaceDN w:val="0"/>
        <w:adjustRightInd w:val="0"/>
        <w:jc w:val="center"/>
        <w:rPr>
          <w:b/>
          <w:sz w:val="26"/>
          <w:szCs w:val="26"/>
        </w:rPr>
      </w:pPr>
      <w:r w:rsidRPr="00A938F7">
        <w:rPr>
          <w:b/>
          <w:sz w:val="26"/>
          <w:szCs w:val="26"/>
        </w:rPr>
        <w:t>5</w:t>
      </w:r>
      <w:r w:rsidR="000B2F52" w:rsidRPr="00A938F7">
        <w:rPr>
          <w:b/>
          <w:sz w:val="26"/>
          <w:szCs w:val="26"/>
        </w:rPr>
        <w:t xml:space="preserve">. </w:t>
      </w:r>
      <w:r w:rsidR="00A10475" w:rsidRPr="00A938F7">
        <w:rPr>
          <w:b/>
          <w:sz w:val="26"/>
          <w:szCs w:val="26"/>
        </w:rPr>
        <w:t>Рекомендации</w:t>
      </w:r>
    </w:p>
    <w:p w:rsidR="00A31230" w:rsidRPr="00A938F7" w:rsidRDefault="00A31230" w:rsidP="007B7D07">
      <w:pPr>
        <w:autoSpaceDN w:val="0"/>
        <w:adjustRightInd w:val="0"/>
        <w:ind w:firstLine="709"/>
        <w:jc w:val="both"/>
        <w:rPr>
          <w:rFonts w:eastAsia="Calibri"/>
          <w:sz w:val="26"/>
          <w:szCs w:val="26"/>
        </w:rPr>
      </w:pPr>
    </w:p>
    <w:p w:rsidR="007B7D07" w:rsidRPr="00A938F7" w:rsidRDefault="007B7D07" w:rsidP="007B7D07">
      <w:pPr>
        <w:autoSpaceDN w:val="0"/>
        <w:adjustRightInd w:val="0"/>
        <w:ind w:firstLine="709"/>
        <w:jc w:val="both"/>
        <w:rPr>
          <w:rFonts w:eastAsia="Calibri"/>
          <w:sz w:val="26"/>
          <w:szCs w:val="26"/>
        </w:rPr>
      </w:pPr>
      <w:r w:rsidRPr="00A938F7">
        <w:rPr>
          <w:rFonts w:eastAsia="Calibri"/>
          <w:sz w:val="26"/>
          <w:szCs w:val="26"/>
        </w:rPr>
        <w:t>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решения Чунской районной Думы от 25.02.2014 № 270, по итогам внешней проверки годового отчета об исполнении бюджета Червянского муниципального образования за 202</w:t>
      </w:r>
      <w:r w:rsidR="008216CB" w:rsidRPr="00A938F7">
        <w:rPr>
          <w:rFonts w:eastAsia="Calibri"/>
          <w:sz w:val="26"/>
          <w:szCs w:val="26"/>
        </w:rPr>
        <w:t>1</w:t>
      </w:r>
      <w:r w:rsidRPr="00A938F7">
        <w:rPr>
          <w:rFonts w:eastAsia="Calibri"/>
          <w:sz w:val="26"/>
          <w:szCs w:val="26"/>
        </w:rPr>
        <w:t xml:space="preserve"> год рекомендовать:</w:t>
      </w:r>
    </w:p>
    <w:p w:rsidR="007B7D07" w:rsidRPr="00A938F7" w:rsidRDefault="007B7D07" w:rsidP="00890835">
      <w:pPr>
        <w:pStyle w:val="a6"/>
        <w:numPr>
          <w:ilvl w:val="0"/>
          <w:numId w:val="39"/>
        </w:numPr>
        <w:tabs>
          <w:tab w:val="left" w:pos="1276"/>
        </w:tabs>
        <w:autoSpaceDN w:val="0"/>
        <w:adjustRightInd w:val="0"/>
        <w:ind w:left="709" w:firstLine="0"/>
        <w:jc w:val="both"/>
        <w:rPr>
          <w:rFonts w:eastAsia="Calibri"/>
          <w:sz w:val="26"/>
          <w:szCs w:val="26"/>
        </w:rPr>
      </w:pPr>
      <w:r w:rsidRPr="00A938F7">
        <w:rPr>
          <w:rFonts w:eastAsia="Calibri"/>
          <w:sz w:val="26"/>
          <w:szCs w:val="26"/>
        </w:rPr>
        <w:t>Главе Червянского муниципального образования: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Червянс</w:t>
      </w:r>
      <w:r w:rsidR="00890835" w:rsidRPr="00A938F7">
        <w:rPr>
          <w:rFonts w:eastAsia="Calibri"/>
          <w:sz w:val="26"/>
          <w:szCs w:val="26"/>
        </w:rPr>
        <w:t>кого муниципального образования;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 xml:space="preserve">Разработать мероприятия по устранению нарушений и выполнению рекомендаций Контроль-счетной палаты Чунского районного муниципального образования и в срок до </w:t>
      </w:r>
      <w:r w:rsidR="002574CC" w:rsidRPr="00BB307C">
        <w:rPr>
          <w:rFonts w:eastAsia="Calibri"/>
          <w:b/>
          <w:sz w:val="26"/>
          <w:szCs w:val="26"/>
        </w:rPr>
        <w:t>24</w:t>
      </w:r>
      <w:r w:rsidRPr="00BB307C">
        <w:rPr>
          <w:rFonts w:eastAsia="Calibri"/>
          <w:b/>
          <w:sz w:val="26"/>
          <w:szCs w:val="26"/>
        </w:rPr>
        <w:t>.0</w:t>
      </w:r>
      <w:r w:rsidR="002574CC" w:rsidRPr="00BB307C">
        <w:rPr>
          <w:rFonts w:eastAsia="Calibri"/>
          <w:b/>
          <w:sz w:val="26"/>
          <w:szCs w:val="26"/>
        </w:rPr>
        <w:t>3</w:t>
      </w:r>
      <w:r w:rsidRPr="00BB307C">
        <w:rPr>
          <w:rFonts w:eastAsia="Calibri"/>
          <w:b/>
          <w:sz w:val="26"/>
          <w:szCs w:val="26"/>
        </w:rPr>
        <w:t>.202</w:t>
      </w:r>
      <w:r w:rsidR="002574CC" w:rsidRPr="00BB307C">
        <w:rPr>
          <w:rFonts w:eastAsia="Calibri"/>
          <w:b/>
          <w:sz w:val="26"/>
          <w:szCs w:val="26"/>
        </w:rPr>
        <w:t>2</w:t>
      </w:r>
      <w:r w:rsidRPr="00BB307C">
        <w:rPr>
          <w:rFonts w:eastAsia="Calibri"/>
          <w:b/>
          <w:sz w:val="26"/>
          <w:szCs w:val="26"/>
        </w:rPr>
        <w:t xml:space="preserve"> </w:t>
      </w:r>
      <w:r w:rsidRPr="00A938F7">
        <w:rPr>
          <w:rFonts w:eastAsia="Calibri"/>
          <w:sz w:val="26"/>
          <w:szCs w:val="26"/>
        </w:rPr>
        <w:t>проинформировать Контрольно-счетную палату Чунского районного муниципального о</w:t>
      </w:r>
      <w:r w:rsidR="00890835" w:rsidRPr="00A938F7">
        <w:rPr>
          <w:rFonts w:eastAsia="Calibri"/>
          <w:sz w:val="26"/>
          <w:szCs w:val="26"/>
        </w:rPr>
        <w:t>бразования о ходе их исполнения;</w:t>
      </w:r>
    </w:p>
    <w:p w:rsidR="007B7D07" w:rsidRPr="00A938F7" w:rsidRDefault="007B7D07" w:rsidP="00890835">
      <w:pPr>
        <w:pStyle w:val="a6"/>
        <w:numPr>
          <w:ilvl w:val="0"/>
          <w:numId w:val="37"/>
        </w:numPr>
        <w:tabs>
          <w:tab w:val="left" w:pos="1276"/>
        </w:tabs>
        <w:autoSpaceDN w:val="0"/>
        <w:adjustRightInd w:val="0"/>
        <w:ind w:left="0" w:firstLine="709"/>
        <w:jc w:val="both"/>
        <w:rPr>
          <w:rFonts w:eastAsia="Calibri"/>
          <w:sz w:val="26"/>
          <w:szCs w:val="26"/>
        </w:rPr>
      </w:pPr>
      <w:r w:rsidRPr="00A938F7">
        <w:rPr>
          <w:rFonts w:eastAsia="Calibri"/>
          <w:sz w:val="26"/>
          <w:szCs w:val="26"/>
        </w:rPr>
        <w:t>Усилить контроль на каждом этапе бюджетного процесса в Червянском муниципальном образова</w:t>
      </w:r>
      <w:bookmarkStart w:id="2" w:name="_GoBack"/>
      <w:bookmarkEnd w:id="2"/>
      <w:r w:rsidRPr="00A938F7">
        <w:rPr>
          <w:rFonts w:eastAsia="Calibri"/>
          <w:sz w:val="26"/>
          <w:szCs w:val="26"/>
        </w:rPr>
        <w:t>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Червянского муниципального об</w:t>
      </w:r>
      <w:r w:rsidR="00890835" w:rsidRPr="00A938F7">
        <w:rPr>
          <w:rFonts w:eastAsia="Calibri"/>
          <w:sz w:val="26"/>
          <w:szCs w:val="26"/>
        </w:rPr>
        <w:t>разования, приказами Минфина РФ;</w:t>
      </w:r>
    </w:p>
    <w:p w:rsidR="007B7D07" w:rsidRPr="00A938F7" w:rsidRDefault="007B7D07" w:rsidP="00890835">
      <w:pPr>
        <w:pStyle w:val="a6"/>
        <w:numPr>
          <w:ilvl w:val="0"/>
          <w:numId w:val="39"/>
        </w:numPr>
        <w:tabs>
          <w:tab w:val="left" w:pos="1276"/>
        </w:tabs>
        <w:autoSpaceDN w:val="0"/>
        <w:adjustRightInd w:val="0"/>
        <w:ind w:left="709" w:firstLine="0"/>
        <w:jc w:val="both"/>
        <w:rPr>
          <w:rFonts w:eastAsia="Calibri"/>
          <w:sz w:val="26"/>
          <w:szCs w:val="26"/>
        </w:rPr>
      </w:pPr>
      <w:r w:rsidRPr="00A938F7">
        <w:rPr>
          <w:rFonts w:eastAsia="Calibri"/>
          <w:sz w:val="26"/>
          <w:szCs w:val="26"/>
        </w:rPr>
        <w:t>Депутатам Думы Червянского муниципального образования:</w:t>
      </w:r>
    </w:p>
    <w:p w:rsidR="007B7D07" w:rsidRPr="00A938F7" w:rsidRDefault="007B7D07" w:rsidP="00890835">
      <w:pPr>
        <w:pStyle w:val="a6"/>
        <w:numPr>
          <w:ilvl w:val="1"/>
          <w:numId w:val="39"/>
        </w:numPr>
        <w:tabs>
          <w:tab w:val="left" w:pos="1276"/>
        </w:tabs>
        <w:autoSpaceDN w:val="0"/>
        <w:adjustRightInd w:val="0"/>
        <w:ind w:left="0" w:firstLine="709"/>
        <w:jc w:val="both"/>
        <w:rPr>
          <w:rFonts w:eastAsia="Calibri"/>
          <w:sz w:val="26"/>
          <w:szCs w:val="26"/>
        </w:rPr>
      </w:pPr>
      <w:r w:rsidRPr="00A938F7">
        <w:rPr>
          <w:rFonts w:eastAsia="Calibri"/>
          <w:sz w:val="26"/>
          <w:szCs w:val="26"/>
        </w:rPr>
        <w:t>Рассмотреть годовой отчет об исполнении бюджета Червянского муниципального образования за 202</w:t>
      </w:r>
      <w:r w:rsidR="000831CF" w:rsidRPr="00A938F7">
        <w:rPr>
          <w:rFonts w:eastAsia="Calibri"/>
          <w:sz w:val="26"/>
          <w:szCs w:val="26"/>
        </w:rPr>
        <w:t>1</w:t>
      </w:r>
      <w:r w:rsidRPr="00A938F7">
        <w:rPr>
          <w:rFonts w:eastAsia="Calibri"/>
          <w:sz w:val="26"/>
          <w:szCs w:val="26"/>
        </w:rPr>
        <w:t xml:space="preserve"> год с учетом настоящего заключения, утвердить указанный отчет и его основные показатели.</w:t>
      </w:r>
    </w:p>
    <w:p w:rsidR="00A10475" w:rsidRDefault="00A10475" w:rsidP="00A10475">
      <w:pPr>
        <w:ind w:firstLine="851"/>
        <w:jc w:val="both"/>
        <w:rPr>
          <w:sz w:val="26"/>
          <w:szCs w:val="26"/>
        </w:rPr>
      </w:pPr>
    </w:p>
    <w:p w:rsidR="00A938F7" w:rsidRDefault="00A938F7" w:rsidP="00A10475">
      <w:pPr>
        <w:ind w:firstLine="851"/>
        <w:jc w:val="both"/>
        <w:rPr>
          <w:sz w:val="26"/>
          <w:szCs w:val="26"/>
        </w:rPr>
      </w:pPr>
    </w:p>
    <w:p w:rsidR="00B561E1" w:rsidRPr="00A938F7" w:rsidRDefault="00B561E1" w:rsidP="00B561E1">
      <w:pPr>
        <w:rPr>
          <w:sz w:val="26"/>
          <w:szCs w:val="26"/>
        </w:rPr>
      </w:pPr>
      <w:r w:rsidRPr="00A938F7">
        <w:rPr>
          <w:sz w:val="26"/>
          <w:szCs w:val="26"/>
        </w:rPr>
        <w:t xml:space="preserve">Председатель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233F4D" w:rsidRPr="00A938F7">
        <w:rPr>
          <w:sz w:val="26"/>
          <w:szCs w:val="26"/>
        </w:rPr>
        <w:t>А</w:t>
      </w:r>
      <w:r w:rsidRPr="00A938F7">
        <w:rPr>
          <w:sz w:val="26"/>
          <w:szCs w:val="26"/>
        </w:rPr>
        <w:t>.</w:t>
      </w:r>
      <w:r w:rsidR="00233F4D" w:rsidRPr="00A938F7">
        <w:rPr>
          <w:sz w:val="26"/>
          <w:szCs w:val="26"/>
        </w:rPr>
        <w:t>С</w:t>
      </w:r>
      <w:r w:rsidRPr="00A938F7">
        <w:rPr>
          <w:sz w:val="26"/>
          <w:szCs w:val="26"/>
        </w:rPr>
        <w:t>. </w:t>
      </w:r>
      <w:r w:rsidR="00233F4D" w:rsidRPr="00A938F7">
        <w:rPr>
          <w:sz w:val="26"/>
          <w:szCs w:val="26"/>
        </w:rPr>
        <w:t>Федорук</w:t>
      </w:r>
    </w:p>
    <w:p w:rsidR="00B561E1" w:rsidRPr="00A938F7" w:rsidRDefault="00B561E1" w:rsidP="00B561E1">
      <w:pPr>
        <w:rPr>
          <w:sz w:val="26"/>
          <w:szCs w:val="26"/>
        </w:rPr>
      </w:pPr>
    </w:p>
    <w:p w:rsidR="00B561E1" w:rsidRPr="00A938F7" w:rsidRDefault="00B561E1" w:rsidP="00B561E1">
      <w:pPr>
        <w:rPr>
          <w:sz w:val="26"/>
          <w:szCs w:val="26"/>
        </w:rPr>
      </w:pPr>
      <w:r w:rsidRPr="00A938F7">
        <w:rPr>
          <w:sz w:val="26"/>
          <w:szCs w:val="26"/>
        </w:rPr>
        <w:t xml:space="preserve">Аудитор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1D3440" w:rsidRPr="00A938F7">
        <w:rPr>
          <w:sz w:val="26"/>
          <w:szCs w:val="26"/>
        </w:rPr>
        <w:t>Н.А</w:t>
      </w:r>
      <w:r w:rsidRPr="00A938F7">
        <w:rPr>
          <w:sz w:val="26"/>
          <w:szCs w:val="26"/>
        </w:rPr>
        <w:t>. Колотыгина</w:t>
      </w:r>
    </w:p>
    <w:p w:rsidR="00B561E1" w:rsidRPr="00A938F7" w:rsidRDefault="00B561E1" w:rsidP="00B561E1">
      <w:pPr>
        <w:rPr>
          <w:sz w:val="26"/>
          <w:szCs w:val="26"/>
        </w:rPr>
      </w:pPr>
    </w:p>
    <w:p w:rsidR="00B561E1" w:rsidRPr="00A938F7" w:rsidRDefault="00B561E1" w:rsidP="00B561E1">
      <w:pPr>
        <w:rPr>
          <w:sz w:val="26"/>
          <w:szCs w:val="26"/>
        </w:rPr>
      </w:pPr>
      <w:r w:rsidRPr="00A938F7">
        <w:rPr>
          <w:sz w:val="26"/>
          <w:szCs w:val="26"/>
        </w:rPr>
        <w:t xml:space="preserve">Ведущий инспектор Контрольно-счетной палаты </w:t>
      </w:r>
    </w:p>
    <w:p w:rsidR="00B561E1" w:rsidRPr="00A938F7" w:rsidRDefault="00B561E1" w:rsidP="00B561E1">
      <w:pPr>
        <w:rPr>
          <w:sz w:val="26"/>
          <w:szCs w:val="26"/>
        </w:rPr>
      </w:pPr>
      <w:r w:rsidRPr="00A938F7">
        <w:rPr>
          <w:sz w:val="26"/>
          <w:szCs w:val="26"/>
        </w:rPr>
        <w:t>Чунского районного муниципального образования</w:t>
      </w:r>
      <w:r w:rsidR="00F4541D" w:rsidRPr="00A938F7">
        <w:rPr>
          <w:sz w:val="26"/>
          <w:szCs w:val="26"/>
        </w:rPr>
        <w:tab/>
      </w:r>
      <w:r w:rsidR="00F4541D" w:rsidRPr="00A938F7">
        <w:rPr>
          <w:sz w:val="26"/>
          <w:szCs w:val="26"/>
        </w:rPr>
        <w:tab/>
      </w:r>
      <w:r w:rsidR="00F4541D" w:rsidRPr="00A938F7">
        <w:rPr>
          <w:sz w:val="26"/>
          <w:szCs w:val="26"/>
        </w:rPr>
        <w:tab/>
      </w:r>
      <w:r w:rsidR="001D3440" w:rsidRPr="00A938F7">
        <w:rPr>
          <w:sz w:val="26"/>
          <w:szCs w:val="26"/>
        </w:rPr>
        <w:t>Ю.</w:t>
      </w:r>
      <w:r w:rsidRPr="00A938F7">
        <w:rPr>
          <w:sz w:val="26"/>
          <w:szCs w:val="26"/>
        </w:rPr>
        <w:t>С. Смышляева</w:t>
      </w:r>
    </w:p>
    <w:p w:rsidR="004556E1" w:rsidRPr="00A938F7" w:rsidRDefault="001D3440" w:rsidP="00B561E1">
      <w:pPr>
        <w:rPr>
          <w:sz w:val="26"/>
          <w:szCs w:val="26"/>
        </w:rPr>
      </w:pPr>
      <w:r w:rsidRPr="00A938F7">
        <w:rPr>
          <w:sz w:val="26"/>
          <w:szCs w:val="26"/>
        </w:rPr>
        <w:t xml:space="preserve"> </w:t>
      </w:r>
    </w:p>
    <w:p w:rsidR="004556E1" w:rsidRPr="00A938F7" w:rsidRDefault="004556E1" w:rsidP="00B561E1">
      <w:pPr>
        <w:rPr>
          <w:sz w:val="26"/>
          <w:szCs w:val="26"/>
        </w:rPr>
      </w:pPr>
      <w:r w:rsidRPr="00A938F7">
        <w:rPr>
          <w:sz w:val="26"/>
          <w:szCs w:val="26"/>
        </w:rPr>
        <w:t>Ведущий инспектор Контрольно-счетной палаты</w:t>
      </w:r>
    </w:p>
    <w:p w:rsidR="004556E1" w:rsidRPr="00A938F7" w:rsidRDefault="004556E1" w:rsidP="00B561E1">
      <w:pPr>
        <w:rPr>
          <w:sz w:val="26"/>
          <w:szCs w:val="26"/>
        </w:rPr>
      </w:pPr>
      <w:r w:rsidRPr="00A938F7">
        <w:rPr>
          <w:sz w:val="26"/>
          <w:szCs w:val="26"/>
        </w:rPr>
        <w:t>Чунского районного муниципаль</w:t>
      </w:r>
      <w:r w:rsidR="001D3440" w:rsidRPr="00A938F7">
        <w:rPr>
          <w:sz w:val="26"/>
          <w:szCs w:val="26"/>
        </w:rPr>
        <w:t>ного образования</w:t>
      </w:r>
      <w:r w:rsidR="00F4541D" w:rsidRPr="00A938F7">
        <w:rPr>
          <w:sz w:val="26"/>
          <w:szCs w:val="26"/>
        </w:rPr>
        <w:tab/>
      </w:r>
      <w:r w:rsidR="00F4541D" w:rsidRPr="00A938F7">
        <w:rPr>
          <w:sz w:val="26"/>
          <w:szCs w:val="26"/>
        </w:rPr>
        <w:tab/>
      </w:r>
      <w:r w:rsidR="00F4541D" w:rsidRPr="00A938F7">
        <w:rPr>
          <w:sz w:val="26"/>
          <w:szCs w:val="26"/>
        </w:rPr>
        <w:tab/>
      </w:r>
      <w:r w:rsidRPr="00A938F7">
        <w:rPr>
          <w:sz w:val="26"/>
          <w:szCs w:val="26"/>
        </w:rPr>
        <w:t xml:space="preserve">Н.И. </w:t>
      </w:r>
      <w:r w:rsidR="00C074B2" w:rsidRPr="00A938F7">
        <w:rPr>
          <w:sz w:val="26"/>
          <w:szCs w:val="26"/>
        </w:rPr>
        <w:t>С</w:t>
      </w:r>
      <w:r w:rsidRPr="00A938F7">
        <w:rPr>
          <w:sz w:val="26"/>
          <w:szCs w:val="26"/>
        </w:rPr>
        <w:t>ахарова</w:t>
      </w:r>
    </w:p>
    <w:p w:rsidR="00B561E1" w:rsidRDefault="00B561E1" w:rsidP="00B561E1">
      <w:pPr>
        <w:rPr>
          <w:sz w:val="26"/>
          <w:szCs w:val="26"/>
        </w:rPr>
      </w:pPr>
    </w:p>
    <w:sectPr w:rsidR="00B561E1" w:rsidSect="003F5BEC">
      <w:footerReference w:type="default" r:id="rId1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1FF" w:rsidRDefault="00E231FF" w:rsidP="00F02435">
      <w:r>
        <w:separator/>
      </w:r>
    </w:p>
  </w:endnote>
  <w:endnote w:type="continuationSeparator" w:id="0">
    <w:p w:rsidR="00E231FF" w:rsidRDefault="00E231FF" w:rsidP="00F02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2978"/>
      <w:docPartObj>
        <w:docPartGallery w:val="Page Numbers (Bottom of Page)"/>
        <w:docPartUnique/>
      </w:docPartObj>
    </w:sdtPr>
    <w:sdtEndPr/>
    <w:sdtContent>
      <w:p w:rsidR="00973464" w:rsidRDefault="00973464">
        <w:pPr>
          <w:pStyle w:val="a4"/>
          <w:jc w:val="right"/>
        </w:pPr>
        <w:r>
          <w:fldChar w:fldCharType="begin"/>
        </w:r>
        <w:r>
          <w:instrText xml:space="preserve"> PAGE   \* MERGEFORMAT </w:instrText>
        </w:r>
        <w:r>
          <w:fldChar w:fldCharType="separate"/>
        </w:r>
        <w:r w:rsidR="00BB307C">
          <w:rPr>
            <w:noProof/>
          </w:rPr>
          <w:t>11</w:t>
        </w:r>
        <w:r>
          <w:rPr>
            <w:noProof/>
          </w:rPr>
          <w:fldChar w:fldCharType="end"/>
        </w:r>
      </w:p>
    </w:sdtContent>
  </w:sdt>
  <w:p w:rsidR="00973464" w:rsidRDefault="009734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1FF" w:rsidRDefault="00E231FF" w:rsidP="00F02435">
      <w:r>
        <w:separator/>
      </w:r>
    </w:p>
  </w:footnote>
  <w:footnote w:type="continuationSeparator" w:id="0">
    <w:p w:rsidR="00E231FF" w:rsidRDefault="00E231FF" w:rsidP="00F024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C8F"/>
    <w:multiLevelType w:val="hybridMultilevel"/>
    <w:tmpl w:val="D36433B4"/>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3528C"/>
    <w:multiLevelType w:val="hybridMultilevel"/>
    <w:tmpl w:val="23E68E30"/>
    <w:lvl w:ilvl="0" w:tplc="D8887382">
      <w:start w:val="6"/>
      <w:numFmt w:val="decimal"/>
      <w:lvlText w:val="%1."/>
      <w:lvlJc w:val="left"/>
      <w:pPr>
        <w:ind w:left="28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185D32"/>
    <w:multiLevelType w:val="hybridMultilevel"/>
    <w:tmpl w:val="22B84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60086"/>
    <w:multiLevelType w:val="hybridMultilevel"/>
    <w:tmpl w:val="BA584EDE"/>
    <w:lvl w:ilvl="0" w:tplc="99DC1944">
      <w:start w:val="1"/>
      <w:numFmt w:val="decimal"/>
      <w:lvlText w:val="1.%1."/>
      <w:lvlJc w:val="left"/>
      <w:pPr>
        <w:ind w:left="2476" w:hanging="360"/>
      </w:pPr>
      <w:rPr>
        <w:rFonts w:hint="default"/>
      </w:rPr>
    </w:lvl>
    <w:lvl w:ilvl="1" w:tplc="04190019" w:tentative="1">
      <w:start w:val="1"/>
      <w:numFmt w:val="lowerLetter"/>
      <w:lvlText w:val="%2."/>
      <w:lvlJc w:val="left"/>
      <w:pPr>
        <w:ind w:left="3196" w:hanging="360"/>
      </w:pPr>
    </w:lvl>
    <w:lvl w:ilvl="2" w:tplc="0419001B" w:tentative="1">
      <w:start w:val="1"/>
      <w:numFmt w:val="lowerRoman"/>
      <w:lvlText w:val="%3."/>
      <w:lvlJc w:val="right"/>
      <w:pPr>
        <w:ind w:left="3916" w:hanging="180"/>
      </w:pPr>
    </w:lvl>
    <w:lvl w:ilvl="3" w:tplc="0419000F" w:tentative="1">
      <w:start w:val="1"/>
      <w:numFmt w:val="decimal"/>
      <w:lvlText w:val="%4."/>
      <w:lvlJc w:val="left"/>
      <w:pPr>
        <w:ind w:left="4636" w:hanging="360"/>
      </w:pPr>
    </w:lvl>
    <w:lvl w:ilvl="4" w:tplc="04190019" w:tentative="1">
      <w:start w:val="1"/>
      <w:numFmt w:val="lowerLetter"/>
      <w:lvlText w:val="%5."/>
      <w:lvlJc w:val="left"/>
      <w:pPr>
        <w:ind w:left="5356" w:hanging="360"/>
      </w:pPr>
    </w:lvl>
    <w:lvl w:ilvl="5" w:tplc="0419001B" w:tentative="1">
      <w:start w:val="1"/>
      <w:numFmt w:val="lowerRoman"/>
      <w:lvlText w:val="%6."/>
      <w:lvlJc w:val="right"/>
      <w:pPr>
        <w:ind w:left="6076" w:hanging="180"/>
      </w:pPr>
    </w:lvl>
    <w:lvl w:ilvl="6" w:tplc="0419000F" w:tentative="1">
      <w:start w:val="1"/>
      <w:numFmt w:val="decimal"/>
      <w:lvlText w:val="%7."/>
      <w:lvlJc w:val="left"/>
      <w:pPr>
        <w:ind w:left="6796" w:hanging="360"/>
      </w:pPr>
    </w:lvl>
    <w:lvl w:ilvl="7" w:tplc="04190019" w:tentative="1">
      <w:start w:val="1"/>
      <w:numFmt w:val="lowerLetter"/>
      <w:lvlText w:val="%8."/>
      <w:lvlJc w:val="left"/>
      <w:pPr>
        <w:ind w:left="7516" w:hanging="360"/>
      </w:pPr>
    </w:lvl>
    <w:lvl w:ilvl="8" w:tplc="0419001B" w:tentative="1">
      <w:start w:val="1"/>
      <w:numFmt w:val="lowerRoman"/>
      <w:lvlText w:val="%9."/>
      <w:lvlJc w:val="right"/>
      <w:pPr>
        <w:ind w:left="8236" w:hanging="180"/>
      </w:pPr>
    </w:lvl>
  </w:abstractNum>
  <w:abstractNum w:abstractNumId="4" w15:restartNumberingAfterBreak="0">
    <w:nsid w:val="086958E2"/>
    <w:multiLevelType w:val="hybridMultilevel"/>
    <w:tmpl w:val="CE5EA986"/>
    <w:lvl w:ilvl="0" w:tplc="04190011">
      <w:start w:val="1"/>
      <w:numFmt w:val="decimal"/>
      <w:lvlText w:val="%1)"/>
      <w:lvlJc w:val="left"/>
      <w:pPr>
        <w:ind w:left="780" w:hanging="360"/>
      </w:pPr>
      <w:rPr>
        <w:rFont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0A6D2278"/>
    <w:multiLevelType w:val="hybridMultilevel"/>
    <w:tmpl w:val="2A1E2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D5F29A9"/>
    <w:multiLevelType w:val="hybridMultilevel"/>
    <w:tmpl w:val="04C437C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D8B3A27"/>
    <w:multiLevelType w:val="hybridMultilevel"/>
    <w:tmpl w:val="5DBEC8E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6736C3"/>
    <w:multiLevelType w:val="hybridMultilevel"/>
    <w:tmpl w:val="4A2ABDD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0FC11431"/>
    <w:multiLevelType w:val="hybridMultilevel"/>
    <w:tmpl w:val="2822FD26"/>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0374B9B"/>
    <w:multiLevelType w:val="hybridMultilevel"/>
    <w:tmpl w:val="A2F63510"/>
    <w:lvl w:ilvl="0" w:tplc="7638C0FA">
      <w:start w:val="1"/>
      <w:numFmt w:val="decimal"/>
      <w:lvlText w:val="%1)"/>
      <w:lvlJc w:val="left"/>
      <w:pPr>
        <w:ind w:left="720" w:hanging="360"/>
      </w:pPr>
      <w:rPr>
        <w:rFonts w:hint="default"/>
        <w:b w:val="0"/>
      </w:rPr>
    </w:lvl>
    <w:lvl w:ilvl="1" w:tplc="05782D3A">
      <w:start w:val="1"/>
      <w:numFmt w:val="decimal"/>
      <w:lvlText w:val="%2."/>
      <w:lvlJc w:val="left"/>
      <w:pPr>
        <w:ind w:left="1515" w:hanging="43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84299B"/>
    <w:multiLevelType w:val="hybridMultilevel"/>
    <w:tmpl w:val="A29CE0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CC42AD"/>
    <w:multiLevelType w:val="hybridMultilevel"/>
    <w:tmpl w:val="64E07F8E"/>
    <w:lvl w:ilvl="0" w:tplc="592EB1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AFE41D2"/>
    <w:multiLevelType w:val="hybridMultilevel"/>
    <w:tmpl w:val="8ACA0C0E"/>
    <w:lvl w:ilvl="0" w:tplc="99DC1944">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DA4455B"/>
    <w:multiLevelType w:val="hybridMultilevel"/>
    <w:tmpl w:val="E662F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032042"/>
    <w:multiLevelType w:val="hybridMultilevel"/>
    <w:tmpl w:val="74DCBCC8"/>
    <w:lvl w:ilvl="0" w:tplc="C4CAEED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1C639A"/>
    <w:multiLevelType w:val="hybridMultilevel"/>
    <w:tmpl w:val="67907300"/>
    <w:lvl w:ilvl="0" w:tplc="0F743596">
      <w:start w:val="1"/>
      <w:numFmt w:val="decimal"/>
      <w:lvlText w:val="5.%1."/>
      <w:lvlJc w:val="left"/>
      <w:pPr>
        <w:ind w:left="3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B8400B4">
      <w:start w:val="1"/>
      <w:numFmt w:val="decimal"/>
      <w:lvlText w:val="5.%4."/>
      <w:lvlJc w:val="left"/>
      <w:pPr>
        <w:ind w:left="1353"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92175"/>
    <w:multiLevelType w:val="hybridMultilevel"/>
    <w:tmpl w:val="70921F22"/>
    <w:lvl w:ilvl="0" w:tplc="99DC1944">
      <w:start w:val="1"/>
      <w:numFmt w:val="decimal"/>
      <w:lvlText w:val="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E34276"/>
    <w:multiLevelType w:val="hybridMultilevel"/>
    <w:tmpl w:val="D15E9DFC"/>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69938F8"/>
    <w:multiLevelType w:val="hybridMultilevel"/>
    <w:tmpl w:val="6B92174C"/>
    <w:lvl w:ilvl="0" w:tplc="592EB18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15:restartNumberingAfterBreak="0">
    <w:nsid w:val="3AC545AE"/>
    <w:multiLevelType w:val="hybridMultilevel"/>
    <w:tmpl w:val="B46E8C6E"/>
    <w:lvl w:ilvl="0" w:tplc="99DC1944">
      <w:start w:val="1"/>
      <w:numFmt w:val="decimal"/>
      <w:lvlText w:val="1.%1."/>
      <w:lvlJc w:val="left"/>
      <w:pPr>
        <w:ind w:left="2836" w:hanging="360"/>
      </w:pPr>
      <w:rPr>
        <w:rFonts w:hint="default"/>
      </w:rPr>
    </w:lvl>
    <w:lvl w:ilvl="1" w:tplc="04190019" w:tentative="1">
      <w:start w:val="1"/>
      <w:numFmt w:val="lowerLetter"/>
      <w:lvlText w:val="%2."/>
      <w:lvlJc w:val="left"/>
      <w:pPr>
        <w:ind w:left="3556" w:hanging="360"/>
      </w:pPr>
    </w:lvl>
    <w:lvl w:ilvl="2" w:tplc="0419001B" w:tentative="1">
      <w:start w:val="1"/>
      <w:numFmt w:val="lowerRoman"/>
      <w:lvlText w:val="%3."/>
      <w:lvlJc w:val="right"/>
      <w:pPr>
        <w:ind w:left="4276" w:hanging="180"/>
      </w:pPr>
    </w:lvl>
    <w:lvl w:ilvl="3" w:tplc="0419000F" w:tentative="1">
      <w:start w:val="1"/>
      <w:numFmt w:val="decimal"/>
      <w:lvlText w:val="%4."/>
      <w:lvlJc w:val="left"/>
      <w:pPr>
        <w:ind w:left="4996" w:hanging="360"/>
      </w:pPr>
    </w:lvl>
    <w:lvl w:ilvl="4" w:tplc="04190019" w:tentative="1">
      <w:start w:val="1"/>
      <w:numFmt w:val="lowerLetter"/>
      <w:lvlText w:val="%5."/>
      <w:lvlJc w:val="left"/>
      <w:pPr>
        <w:ind w:left="5716" w:hanging="360"/>
      </w:pPr>
    </w:lvl>
    <w:lvl w:ilvl="5" w:tplc="0419001B" w:tentative="1">
      <w:start w:val="1"/>
      <w:numFmt w:val="lowerRoman"/>
      <w:lvlText w:val="%6."/>
      <w:lvlJc w:val="right"/>
      <w:pPr>
        <w:ind w:left="6436" w:hanging="180"/>
      </w:pPr>
    </w:lvl>
    <w:lvl w:ilvl="6" w:tplc="0419000F" w:tentative="1">
      <w:start w:val="1"/>
      <w:numFmt w:val="decimal"/>
      <w:lvlText w:val="%7."/>
      <w:lvlJc w:val="left"/>
      <w:pPr>
        <w:ind w:left="7156" w:hanging="360"/>
      </w:pPr>
    </w:lvl>
    <w:lvl w:ilvl="7" w:tplc="04190019" w:tentative="1">
      <w:start w:val="1"/>
      <w:numFmt w:val="lowerLetter"/>
      <w:lvlText w:val="%8."/>
      <w:lvlJc w:val="left"/>
      <w:pPr>
        <w:ind w:left="7876" w:hanging="360"/>
      </w:pPr>
    </w:lvl>
    <w:lvl w:ilvl="8" w:tplc="0419001B" w:tentative="1">
      <w:start w:val="1"/>
      <w:numFmt w:val="lowerRoman"/>
      <w:lvlText w:val="%9."/>
      <w:lvlJc w:val="right"/>
      <w:pPr>
        <w:ind w:left="8596" w:hanging="180"/>
      </w:pPr>
    </w:lvl>
  </w:abstractNum>
  <w:abstractNum w:abstractNumId="21" w15:restartNumberingAfterBreak="0">
    <w:nsid w:val="3E9356B6"/>
    <w:multiLevelType w:val="hybridMultilevel"/>
    <w:tmpl w:val="BAA8518C"/>
    <w:lvl w:ilvl="0" w:tplc="592EB1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F3727F"/>
    <w:multiLevelType w:val="hybridMultilevel"/>
    <w:tmpl w:val="653C3AD0"/>
    <w:lvl w:ilvl="0" w:tplc="F2DC75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90338C1"/>
    <w:multiLevelType w:val="hybridMultilevel"/>
    <w:tmpl w:val="F0209BE0"/>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A8657D"/>
    <w:multiLevelType w:val="multilevel"/>
    <w:tmpl w:val="C8C6F826"/>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4AFD7EAC"/>
    <w:multiLevelType w:val="hybridMultilevel"/>
    <w:tmpl w:val="C218CDD2"/>
    <w:lvl w:ilvl="0" w:tplc="F8BAA1F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D708D9"/>
    <w:multiLevelType w:val="hybridMultilevel"/>
    <w:tmpl w:val="5538C904"/>
    <w:lvl w:ilvl="0" w:tplc="592EB18E">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15:restartNumberingAfterBreak="0">
    <w:nsid w:val="51032A13"/>
    <w:multiLevelType w:val="multilevel"/>
    <w:tmpl w:val="313E6F4E"/>
    <w:lvl w:ilvl="0">
      <w:start w:val="1"/>
      <w:numFmt w:val="decimal"/>
      <w:lvlText w:val="%1."/>
      <w:lvlJc w:val="left"/>
      <w:pPr>
        <w:ind w:left="5322" w:hanging="360"/>
      </w:pPr>
      <w:rPr>
        <w:rFonts w:hint="default"/>
        <w:b/>
      </w:rPr>
    </w:lvl>
    <w:lvl w:ilvl="1">
      <w:start w:val="1"/>
      <w:numFmt w:val="decimal"/>
      <w:isLgl/>
      <w:lvlText w:val="%1.%2."/>
      <w:lvlJc w:val="left"/>
      <w:pPr>
        <w:ind w:left="5682" w:hanging="72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6042" w:hanging="1080"/>
      </w:pPr>
      <w:rPr>
        <w:rFonts w:hint="default"/>
      </w:rPr>
    </w:lvl>
    <w:lvl w:ilvl="4">
      <w:start w:val="1"/>
      <w:numFmt w:val="decimal"/>
      <w:isLgl/>
      <w:lvlText w:val="%1.%2.%3.%4.%5."/>
      <w:lvlJc w:val="left"/>
      <w:pPr>
        <w:ind w:left="6042" w:hanging="1080"/>
      </w:pPr>
      <w:rPr>
        <w:rFonts w:hint="default"/>
      </w:rPr>
    </w:lvl>
    <w:lvl w:ilvl="5">
      <w:start w:val="1"/>
      <w:numFmt w:val="decimal"/>
      <w:isLgl/>
      <w:lvlText w:val="%1.%2.%3.%4.%5.%6."/>
      <w:lvlJc w:val="left"/>
      <w:pPr>
        <w:ind w:left="6402" w:hanging="1440"/>
      </w:pPr>
      <w:rPr>
        <w:rFonts w:hint="default"/>
      </w:rPr>
    </w:lvl>
    <w:lvl w:ilvl="6">
      <w:start w:val="1"/>
      <w:numFmt w:val="decimal"/>
      <w:isLgl/>
      <w:lvlText w:val="%1.%2.%3.%4.%5.%6.%7."/>
      <w:lvlJc w:val="left"/>
      <w:pPr>
        <w:ind w:left="6402" w:hanging="1440"/>
      </w:pPr>
      <w:rPr>
        <w:rFonts w:hint="default"/>
      </w:rPr>
    </w:lvl>
    <w:lvl w:ilvl="7">
      <w:start w:val="1"/>
      <w:numFmt w:val="decimal"/>
      <w:isLgl/>
      <w:lvlText w:val="%1.%2.%3.%4.%5.%6.%7.%8."/>
      <w:lvlJc w:val="left"/>
      <w:pPr>
        <w:ind w:left="6762" w:hanging="1800"/>
      </w:pPr>
      <w:rPr>
        <w:rFonts w:hint="default"/>
      </w:rPr>
    </w:lvl>
    <w:lvl w:ilvl="8">
      <w:start w:val="1"/>
      <w:numFmt w:val="decimal"/>
      <w:isLgl/>
      <w:lvlText w:val="%1.%2.%3.%4.%5.%6.%7.%8.%9."/>
      <w:lvlJc w:val="left"/>
      <w:pPr>
        <w:ind w:left="6762" w:hanging="1800"/>
      </w:pPr>
      <w:rPr>
        <w:rFonts w:hint="default"/>
      </w:rPr>
    </w:lvl>
  </w:abstractNum>
  <w:abstractNum w:abstractNumId="28" w15:restartNumberingAfterBreak="0">
    <w:nsid w:val="51154DF4"/>
    <w:multiLevelType w:val="hybridMultilevel"/>
    <w:tmpl w:val="7E6ED7A8"/>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14129F"/>
    <w:multiLevelType w:val="hybridMultilevel"/>
    <w:tmpl w:val="2A64CBAE"/>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883F4D"/>
    <w:multiLevelType w:val="multilevel"/>
    <w:tmpl w:val="D1A652B0"/>
    <w:lvl w:ilvl="0">
      <w:start w:val="1"/>
      <w:numFmt w:val="decimal"/>
      <w:lvlText w:val="%1."/>
      <w:lvlJc w:val="left"/>
      <w:pPr>
        <w:ind w:left="2476" w:hanging="360"/>
      </w:pPr>
    </w:lvl>
    <w:lvl w:ilvl="1">
      <w:start w:val="1"/>
      <w:numFmt w:val="decimal"/>
      <w:isLgl/>
      <w:lvlText w:val="%1.%2."/>
      <w:lvlJc w:val="left"/>
      <w:pPr>
        <w:ind w:left="2836" w:hanging="720"/>
      </w:pPr>
      <w:rPr>
        <w:rFonts w:hint="default"/>
      </w:rPr>
    </w:lvl>
    <w:lvl w:ilvl="2">
      <w:start w:val="1"/>
      <w:numFmt w:val="decimal"/>
      <w:isLgl/>
      <w:lvlText w:val="%1.%2.%3."/>
      <w:lvlJc w:val="left"/>
      <w:pPr>
        <w:ind w:left="2836" w:hanging="720"/>
      </w:pPr>
      <w:rPr>
        <w:rFonts w:hint="default"/>
      </w:rPr>
    </w:lvl>
    <w:lvl w:ilvl="3">
      <w:start w:val="1"/>
      <w:numFmt w:val="decimal"/>
      <w:isLgl/>
      <w:lvlText w:val="%1.%2.%3.%4."/>
      <w:lvlJc w:val="left"/>
      <w:pPr>
        <w:ind w:left="3196"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556" w:hanging="1440"/>
      </w:pPr>
      <w:rPr>
        <w:rFonts w:hint="default"/>
      </w:rPr>
    </w:lvl>
    <w:lvl w:ilvl="6">
      <w:start w:val="1"/>
      <w:numFmt w:val="decimal"/>
      <w:isLgl/>
      <w:lvlText w:val="%1.%2.%3.%4.%5.%6.%7."/>
      <w:lvlJc w:val="left"/>
      <w:pPr>
        <w:ind w:left="3556" w:hanging="1440"/>
      </w:pPr>
      <w:rPr>
        <w:rFonts w:hint="default"/>
      </w:rPr>
    </w:lvl>
    <w:lvl w:ilvl="7">
      <w:start w:val="1"/>
      <w:numFmt w:val="decimal"/>
      <w:isLgl/>
      <w:lvlText w:val="%1.%2.%3.%4.%5.%6.%7.%8."/>
      <w:lvlJc w:val="left"/>
      <w:pPr>
        <w:ind w:left="3916" w:hanging="1800"/>
      </w:pPr>
      <w:rPr>
        <w:rFonts w:hint="default"/>
      </w:rPr>
    </w:lvl>
    <w:lvl w:ilvl="8">
      <w:start w:val="1"/>
      <w:numFmt w:val="decimal"/>
      <w:isLgl/>
      <w:lvlText w:val="%1.%2.%3.%4.%5.%6.%7.%8.%9."/>
      <w:lvlJc w:val="left"/>
      <w:pPr>
        <w:ind w:left="3916" w:hanging="1800"/>
      </w:pPr>
      <w:rPr>
        <w:rFonts w:hint="default"/>
      </w:rPr>
    </w:lvl>
  </w:abstractNum>
  <w:abstractNum w:abstractNumId="31"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66C3CFB"/>
    <w:multiLevelType w:val="hybridMultilevel"/>
    <w:tmpl w:val="921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30DDB"/>
    <w:multiLevelType w:val="hybridMultilevel"/>
    <w:tmpl w:val="55C82DCC"/>
    <w:lvl w:ilvl="0" w:tplc="F8BAA1FA">
      <w:start w:val="1"/>
      <w:numFmt w:val="decimal"/>
      <w:lvlText w:val="5.%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71F4E65"/>
    <w:multiLevelType w:val="hybridMultilevel"/>
    <w:tmpl w:val="2F70514E"/>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5065F7"/>
    <w:multiLevelType w:val="hybridMultilevel"/>
    <w:tmpl w:val="01B4CAD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ABC02D6"/>
    <w:multiLevelType w:val="hybridMultilevel"/>
    <w:tmpl w:val="921A51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0D7FF3"/>
    <w:multiLevelType w:val="hybridMultilevel"/>
    <w:tmpl w:val="CF243482"/>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7B8288F"/>
    <w:multiLevelType w:val="hybridMultilevel"/>
    <w:tmpl w:val="4CF6D5D8"/>
    <w:lvl w:ilvl="0" w:tplc="F2DC7518">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40" w15:restartNumberingAfterBreak="0">
    <w:nsid w:val="7E420C96"/>
    <w:multiLevelType w:val="hybridMultilevel"/>
    <w:tmpl w:val="403E0BA6"/>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12"/>
  </w:num>
  <w:num w:numId="2">
    <w:abstractNumId w:val="36"/>
  </w:num>
  <w:num w:numId="3">
    <w:abstractNumId w:val="35"/>
  </w:num>
  <w:num w:numId="4">
    <w:abstractNumId w:val="27"/>
  </w:num>
  <w:num w:numId="5">
    <w:abstractNumId w:val="29"/>
  </w:num>
  <w:num w:numId="6">
    <w:abstractNumId w:val="16"/>
  </w:num>
  <w:num w:numId="7">
    <w:abstractNumId w:val="1"/>
  </w:num>
  <w:num w:numId="8">
    <w:abstractNumId w:val="0"/>
  </w:num>
  <w:num w:numId="9">
    <w:abstractNumId w:val="2"/>
  </w:num>
  <w:num w:numId="10">
    <w:abstractNumId w:val="8"/>
  </w:num>
  <w:num w:numId="11">
    <w:abstractNumId w:val="18"/>
  </w:num>
  <w:num w:numId="12">
    <w:abstractNumId w:val="37"/>
  </w:num>
  <w:num w:numId="13">
    <w:abstractNumId w:val="38"/>
  </w:num>
  <w:num w:numId="14">
    <w:abstractNumId w:val="6"/>
  </w:num>
  <w:num w:numId="15">
    <w:abstractNumId w:val="22"/>
  </w:num>
  <w:num w:numId="16">
    <w:abstractNumId w:val="10"/>
  </w:num>
  <w:num w:numId="17">
    <w:abstractNumId w:val="4"/>
  </w:num>
  <w:num w:numId="18">
    <w:abstractNumId w:val="11"/>
  </w:num>
  <w:num w:numId="19">
    <w:abstractNumId w:val="39"/>
  </w:num>
  <w:num w:numId="20">
    <w:abstractNumId w:val="26"/>
  </w:num>
  <w:num w:numId="21">
    <w:abstractNumId w:val="19"/>
  </w:num>
  <w:num w:numId="22">
    <w:abstractNumId w:val="21"/>
  </w:num>
  <w:num w:numId="23">
    <w:abstractNumId w:val="9"/>
  </w:num>
  <w:num w:numId="24">
    <w:abstractNumId w:val="40"/>
  </w:num>
  <w:num w:numId="25">
    <w:abstractNumId w:val="34"/>
  </w:num>
  <w:num w:numId="26">
    <w:abstractNumId w:val="28"/>
  </w:num>
  <w:num w:numId="27">
    <w:abstractNumId w:val="31"/>
  </w:num>
  <w:num w:numId="28">
    <w:abstractNumId w:val="25"/>
  </w:num>
  <w:num w:numId="29">
    <w:abstractNumId w:val="33"/>
  </w:num>
  <w:num w:numId="30">
    <w:abstractNumId w:val="23"/>
  </w:num>
  <w:num w:numId="31">
    <w:abstractNumId w:val="24"/>
  </w:num>
  <w:num w:numId="32">
    <w:abstractNumId w:val="14"/>
  </w:num>
  <w:num w:numId="33">
    <w:abstractNumId w:val="5"/>
  </w:num>
  <w:num w:numId="34">
    <w:abstractNumId w:val="32"/>
  </w:num>
  <w:num w:numId="35">
    <w:abstractNumId w:val="15"/>
  </w:num>
  <w:num w:numId="36">
    <w:abstractNumId w:val="13"/>
  </w:num>
  <w:num w:numId="37">
    <w:abstractNumId w:val="3"/>
  </w:num>
  <w:num w:numId="38">
    <w:abstractNumId w:val="7"/>
  </w:num>
  <w:num w:numId="39">
    <w:abstractNumId w:val="30"/>
  </w:num>
  <w:num w:numId="40">
    <w:abstractNumId w:val="17"/>
  </w:num>
  <w:num w:numId="41">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A42"/>
    <w:rsid w:val="000010F9"/>
    <w:rsid w:val="00002ACB"/>
    <w:rsid w:val="000050C0"/>
    <w:rsid w:val="000070E1"/>
    <w:rsid w:val="00007127"/>
    <w:rsid w:val="00011695"/>
    <w:rsid w:val="00012CB4"/>
    <w:rsid w:val="0001334D"/>
    <w:rsid w:val="00014875"/>
    <w:rsid w:val="000158DB"/>
    <w:rsid w:val="000166B9"/>
    <w:rsid w:val="00016E23"/>
    <w:rsid w:val="0002185A"/>
    <w:rsid w:val="00022DBF"/>
    <w:rsid w:val="000249EE"/>
    <w:rsid w:val="000256FB"/>
    <w:rsid w:val="00027C98"/>
    <w:rsid w:val="00030DCB"/>
    <w:rsid w:val="00032258"/>
    <w:rsid w:val="0003279F"/>
    <w:rsid w:val="00033F29"/>
    <w:rsid w:val="00034748"/>
    <w:rsid w:val="00034BD1"/>
    <w:rsid w:val="00034ED7"/>
    <w:rsid w:val="00035550"/>
    <w:rsid w:val="000363EA"/>
    <w:rsid w:val="00036A1F"/>
    <w:rsid w:val="000405B9"/>
    <w:rsid w:val="000420D2"/>
    <w:rsid w:val="000447D6"/>
    <w:rsid w:val="00044DBC"/>
    <w:rsid w:val="000462EA"/>
    <w:rsid w:val="000474CE"/>
    <w:rsid w:val="00050048"/>
    <w:rsid w:val="00050B0F"/>
    <w:rsid w:val="0005415D"/>
    <w:rsid w:val="00061C59"/>
    <w:rsid w:val="000639D0"/>
    <w:rsid w:val="00065152"/>
    <w:rsid w:val="000658B4"/>
    <w:rsid w:val="00066C99"/>
    <w:rsid w:val="0007555F"/>
    <w:rsid w:val="000760B5"/>
    <w:rsid w:val="00076469"/>
    <w:rsid w:val="000771E8"/>
    <w:rsid w:val="00077C19"/>
    <w:rsid w:val="000801BB"/>
    <w:rsid w:val="00080765"/>
    <w:rsid w:val="000814D0"/>
    <w:rsid w:val="00081DC3"/>
    <w:rsid w:val="00081EBC"/>
    <w:rsid w:val="000831CF"/>
    <w:rsid w:val="00083425"/>
    <w:rsid w:val="0008369E"/>
    <w:rsid w:val="00085FCC"/>
    <w:rsid w:val="00086F84"/>
    <w:rsid w:val="00087FD5"/>
    <w:rsid w:val="00090F2A"/>
    <w:rsid w:val="00090FCD"/>
    <w:rsid w:val="000915E1"/>
    <w:rsid w:val="000930E3"/>
    <w:rsid w:val="0009321E"/>
    <w:rsid w:val="00094F84"/>
    <w:rsid w:val="00096314"/>
    <w:rsid w:val="000A05EA"/>
    <w:rsid w:val="000A1854"/>
    <w:rsid w:val="000A30FA"/>
    <w:rsid w:val="000A3584"/>
    <w:rsid w:val="000A3DF5"/>
    <w:rsid w:val="000A6C96"/>
    <w:rsid w:val="000A7A9E"/>
    <w:rsid w:val="000B145C"/>
    <w:rsid w:val="000B2725"/>
    <w:rsid w:val="000B2A58"/>
    <w:rsid w:val="000B2F52"/>
    <w:rsid w:val="000B4147"/>
    <w:rsid w:val="000B53D7"/>
    <w:rsid w:val="000B634D"/>
    <w:rsid w:val="000B6C12"/>
    <w:rsid w:val="000B7A1D"/>
    <w:rsid w:val="000C2A78"/>
    <w:rsid w:val="000C4A08"/>
    <w:rsid w:val="000C7219"/>
    <w:rsid w:val="000D0759"/>
    <w:rsid w:val="000D268E"/>
    <w:rsid w:val="000D29F4"/>
    <w:rsid w:val="000D2E1F"/>
    <w:rsid w:val="000D3123"/>
    <w:rsid w:val="000D32E9"/>
    <w:rsid w:val="000D49E0"/>
    <w:rsid w:val="000D65A3"/>
    <w:rsid w:val="000E15CC"/>
    <w:rsid w:val="000E2F4E"/>
    <w:rsid w:val="000E563D"/>
    <w:rsid w:val="000E6DD2"/>
    <w:rsid w:val="000E7533"/>
    <w:rsid w:val="000E7CF4"/>
    <w:rsid w:val="000F3715"/>
    <w:rsid w:val="000F6DB9"/>
    <w:rsid w:val="000F7C6E"/>
    <w:rsid w:val="001016ED"/>
    <w:rsid w:val="00101844"/>
    <w:rsid w:val="001031FD"/>
    <w:rsid w:val="00106367"/>
    <w:rsid w:val="00107274"/>
    <w:rsid w:val="00107549"/>
    <w:rsid w:val="00110110"/>
    <w:rsid w:val="00111C6A"/>
    <w:rsid w:val="001149C1"/>
    <w:rsid w:val="00115997"/>
    <w:rsid w:val="00115DDA"/>
    <w:rsid w:val="001162A8"/>
    <w:rsid w:val="00116D81"/>
    <w:rsid w:val="0011701D"/>
    <w:rsid w:val="0012049C"/>
    <w:rsid w:val="00122166"/>
    <w:rsid w:val="0012262E"/>
    <w:rsid w:val="00122FF4"/>
    <w:rsid w:val="00123FA6"/>
    <w:rsid w:val="00124418"/>
    <w:rsid w:val="00124D35"/>
    <w:rsid w:val="001257EE"/>
    <w:rsid w:val="00125D8C"/>
    <w:rsid w:val="001317D2"/>
    <w:rsid w:val="00131BFD"/>
    <w:rsid w:val="00132F27"/>
    <w:rsid w:val="00135645"/>
    <w:rsid w:val="00137038"/>
    <w:rsid w:val="0013758E"/>
    <w:rsid w:val="00144A47"/>
    <w:rsid w:val="00150784"/>
    <w:rsid w:val="00150DCF"/>
    <w:rsid w:val="00151386"/>
    <w:rsid w:val="00152163"/>
    <w:rsid w:val="00152318"/>
    <w:rsid w:val="00154C18"/>
    <w:rsid w:val="00156121"/>
    <w:rsid w:val="00160124"/>
    <w:rsid w:val="00163A20"/>
    <w:rsid w:val="00166918"/>
    <w:rsid w:val="0017193C"/>
    <w:rsid w:val="0017463C"/>
    <w:rsid w:val="00180138"/>
    <w:rsid w:val="00181F77"/>
    <w:rsid w:val="0018255A"/>
    <w:rsid w:val="00183C2A"/>
    <w:rsid w:val="00184D7B"/>
    <w:rsid w:val="0018624D"/>
    <w:rsid w:val="00186909"/>
    <w:rsid w:val="0018697E"/>
    <w:rsid w:val="00187AF5"/>
    <w:rsid w:val="00190A9F"/>
    <w:rsid w:val="00192674"/>
    <w:rsid w:val="00193248"/>
    <w:rsid w:val="00193AC4"/>
    <w:rsid w:val="00195325"/>
    <w:rsid w:val="00195641"/>
    <w:rsid w:val="00195B78"/>
    <w:rsid w:val="001965FE"/>
    <w:rsid w:val="001A0485"/>
    <w:rsid w:val="001A06F8"/>
    <w:rsid w:val="001A10C1"/>
    <w:rsid w:val="001A2BCD"/>
    <w:rsid w:val="001A5256"/>
    <w:rsid w:val="001A6907"/>
    <w:rsid w:val="001A6CCA"/>
    <w:rsid w:val="001B0F89"/>
    <w:rsid w:val="001B1A28"/>
    <w:rsid w:val="001B5697"/>
    <w:rsid w:val="001B7DF3"/>
    <w:rsid w:val="001C0144"/>
    <w:rsid w:val="001C0160"/>
    <w:rsid w:val="001C17AD"/>
    <w:rsid w:val="001C2B73"/>
    <w:rsid w:val="001C404C"/>
    <w:rsid w:val="001C4E64"/>
    <w:rsid w:val="001C58D1"/>
    <w:rsid w:val="001C6E80"/>
    <w:rsid w:val="001D0ECC"/>
    <w:rsid w:val="001D0F5E"/>
    <w:rsid w:val="001D3440"/>
    <w:rsid w:val="001D429A"/>
    <w:rsid w:val="001D4BB2"/>
    <w:rsid w:val="001D5AEC"/>
    <w:rsid w:val="001D75E9"/>
    <w:rsid w:val="001D79AA"/>
    <w:rsid w:val="001D7B36"/>
    <w:rsid w:val="001D7F6F"/>
    <w:rsid w:val="001E0A7B"/>
    <w:rsid w:val="001E16D2"/>
    <w:rsid w:val="001E182F"/>
    <w:rsid w:val="001E32D1"/>
    <w:rsid w:val="001E36DE"/>
    <w:rsid w:val="001E44E6"/>
    <w:rsid w:val="001E4C4B"/>
    <w:rsid w:val="001E5244"/>
    <w:rsid w:val="001E6BF9"/>
    <w:rsid w:val="001E74DF"/>
    <w:rsid w:val="001F05B0"/>
    <w:rsid w:val="001F0A31"/>
    <w:rsid w:val="001F42F6"/>
    <w:rsid w:val="001F4517"/>
    <w:rsid w:val="001F4B0F"/>
    <w:rsid w:val="001F527B"/>
    <w:rsid w:val="001F771F"/>
    <w:rsid w:val="00203285"/>
    <w:rsid w:val="00207128"/>
    <w:rsid w:val="00210BE5"/>
    <w:rsid w:val="00213BE2"/>
    <w:rsid w:val="0021483C"/>
    <w:rsid w:val="002164B3"/>
    <w:rsid w:val="002170FA"/>
    <w:rsid w:val="0022041A"/>
    <w:rsid w:val="00220555"/>
    <w:rsid w:val="00221A94"/>
    <w:rsid w:val="00222CDE"/>
    <w:rsid w:val="00232604"/>
    <w:rsid w:val="002339D9"/>
    <w:rsid w:val="00233A14"/>
    <w:rsid w:val="00233F4D"/>
    <w:rsid w:val="00235A04"/>
    <w:rsid w:val="00236047"/>
    <w:rsid w:val="0023662D"/>
    <w:rsid w:val="002368CF"/>
    <w:rsid w:val="00236F85"/>
    <w:rsid w:val="00237FF8"/>
    <w:rsid w:val="002410D1"/>
    <w:rsid w:val="002422D5"/>
    <w:rsid w:val="00242746"/>
    <w:rsid w:val="002427A0"/>
    <w:rsid w:val="002435D7"/>
    <w:rsid w:val="002436FA"/>
    <w:rsid w:val="00243EDD"/>
    <w:rsid w:val="00245097"/>
    <w:rsid w:val="00245BBF"/>
    <w:rsid w:val="00246569"/>
    <w:rsid w:val="002479A1"/>
    <w:rsid w:val="00250D2B"/>
    <w:rsid w:val="002517D9"/>
    <w:rsid w:val="00253CA0"/>
    <w:rsid w:val="002574CC"/>
    <w:rsid w:val="0026056A"/>
    <w:rsid w:val="0026248F"/>
    <w:rsid w:val="00265776"/>
    <w:rsid w:val="00270709"/>
    <w:rsid w:val="00272225"/>
    <w:rsid w:val="00274044"/>
    <w:rsid w:val="00274D41"/>
    <w:rsid w:val="00274E01"/>
    <w:rsid w:val="002752D7"/>
    <w:rsid w:val="00275D3D"/>
    <w:rsid w:val="00281ADF"/>
    <w:rsid w:val="00293F35"/>
    <w:rsid w:val="002947CF"/>
    <w:rsid w:val="00294E55"/>
    <w:rsid w:val="00296FB8"/>
    <w:rsid w:val="002A07E8"/>
    <w:rsid w:val="002A3BA8"/>
    <w:rsid w:val="002A5A46"/>
    <w:rsid w:val="002A6E97"/>
    <w:rsid w:val="002A7AA3"/>
    <w:rsid w:val="002B03B4"/>
    <w:rsid w:val="002B22BB"/>
    <w:rsid w:val="002B245D"/>
    <w:rsid w:val="002B4E1F"/>
    <w:rsid w:val="002B6DEB"/>
    <w:rsid w:val="002C1659"/>
    <w:rsid w:val="002C3557"/>
    <w:rsid w:val="002C4143"/>
    <w:rsid w:val="002C4232"/>
    <w:rsid w:val="002C4FF6"/>
    <w:rsid w:val="002C7AB0"/>
    <w:rsid w:val="002D103C"/>
    <w:rsid w:val="002D5038"/>
    <w:rsid w:val="002D6DC8"/>
    <w:rsid w:val="002E25E3"/>
    <w:rsid w:val="002E2B57"/>
    <w:rsid w:val="002E4FD9"/>
    <w:rsid w:val="002E5006"/>
    <w:rsid w:val="002E6759"/>
    <w:rsid w:val="002E6952"/>
    <w:rsid w:val="002E6C03"/>
    <w:rsid w:val="002E6C81"/>
    <w:rsid w:val="002F139E"/>
    <w:rsid w:val="002F3BFA"/>
    <w:rsid w:val="002F6DC0"/>
    <w:rsid w:val="002F70FB"/>
    <w:rsid w:val="0030138C"/>
    <w:rsid w:val="00302A05"/>
    <w:rsid w:val="00302F76"/>
    <w:rsid w:val="00303B9E"/>
    <w:rsid w:val="00306BAF"/>
    <w:rsid w:val="00307596"/>
    <w:rsid w:val="00307E0F"/>
    <w:rsid w:val="0031090A"/>
    <w:rsid w:val="00310D41"/>
    <w:rsid w:val="00311574"/>
    <w:rsid w:val="00311688"/>
    <w:rsid w:val="00312930"/>
    <w:rsid w:val="0031306A"/>
    <w:rsid w:val="00313343"/>
    <w:rsid w:val="00314071"/>
    <w:rsid w:val="003150EF"/>
    <w:rsid w:val="00315EFB"/>
    <w:rsid w:val="00316D8C"/>
    <w:rsid w:val="00321C1B"/>
    <w:rsid w:val="00322C16"/>
    <w:rsid w:val="00323DB7"/>
    <w:rsid w:val="003247A6"/>
    <w:rsid w:val="00324822"/>
    <w:rsid w:val="0032538F"/>
    <w:rsid w:val="003270C1"/>
    <w:rsid w:val="00327A72"/>
    <w:rsid w:val="00330D72"/>
    <w:rsid w:val="0033273C"/>
    <w:rsid w:val="0033315D"/>
    <w:rsid w:val="003351D0"/>
    <w:rsid w:val="00336CB3"/>
    <w:rsid w:val="003373A8"/>
    <w:rsid w:val="00337D6B"/>
    <w:rsid w:val="00340DBC"/>
    <w:rsid w:val="003428C3"/>
    <w:rsid w:val="003434A3"/>
    <w:rsid w:val="003449A7"/>
    <w:rsid w:val="00345A74"/>
    <w:rsid w:val="00345B73"/>
    <w:rsid w:val="003463A1"/>
    <w:rsid w:val="003473DA"/>
    <w:rsid w:val="00356434"/>
    <w:rsid w:val="0036030F"/>
    <w:rsid w:val="00360CC9"/>
    <w:rsid w:val="00361B7B"/>
    <w:rsid w:val="003637AF"/>
    <w:rsid w:val="0036443C"/>
    <w:rsid w:val="003662ED"/>
    <w:rsid w:val="0037036A"/>
    <w:rsid w:val="0037040B"/>
    <w:rsid w:val="003720EB"/>
    <w:rsid w:val="00372DAC"/>
    <w:rsid w:val="00373904"/>
    <w:rsid w:val="003742E4"/>
    <w:rsid w:val="003753FB"/>
    <w:rsid w:val="00375504"/>
    <w:rsid w:val="00376132"/>
    <w:rsid w:val="00376C2F"/>
    <w:rsid w:val="003777F1"/>
    <w:rsid w:val="0038041B"/>
    <w:rsid w:val="0038244E"/>
    <w:rsid w:val="0038336F"/>
    <w:rsid w:val="00383B73"/>
    <w:rsid w:val="00383F9C"/>
    <w:rsid w:val="00384260"/>
    <w:rsid w:val="003859FD"/>
    <w:rsid w:val="00385AEF"/>
    <w:rsid w:val="0038654F"/>
    <w:rsid w:val="003901AB"/>
    <w:rsid w:val="003943BD"/>
    <w:rsid w:val="0039482E"/>
    <w:rsid w:val="00396DB6"/>
    <w:rsid w:val="0039728E"/>
    <w:rsid w:val="00397320"/>
    <w:rsid w:val="0039768F"/>
    <w:rsid w:val="003A0554"/>
    <w:rsid w:val="003A2C21"/>
    <w:rsid w:val="003A69C3"/>
    <w:rsid w:val="003B10FA"/>
    <w:rsid w:val="003B25AB"/>
    <w:rsid w:val="003B2D49"/>
    <w:rsid w:val="003B6B87"/>
    <w:rsid w:val="003B7069"/>
    <w:rsid w:val="003C1A74"/>
    <w:rsid w:val="003C1C05"/>
    <w:rsid w:val="003C21F4"/>
    <w:rsid w:val="003C4D7F"/>
    <w:rsid w:val="003C5086"/>
    <w:rsid w:val="003C6F12"/>
    <w:rsid w:val="003D0E2A"/>
    <w:rsid w:val="003D1C18"/>
    <w:rsid w:val="003D2952"/>
    <w:rsid w:val="003D2A73"/>
    <w:rsid w:val="003D7E3F"/>
    <w:rsid w:val="003E0DEB"/>
    <w:rsid w:val="003E3CA8"/>
    <w:rsid w:val="003E53EC"/>
    <w:rsid w:val="003E7765"/>
    <w:rsid w:val="003F45FE"/>
    <w:rsid w:val="003F4B7E"/>
    <w:rsid w:val="003F5BEC"/>
    <w:rsid w:val="0040368F"/>
    <w:rsid w:val="00404879"/>
    <w:rsid w:val="00407D72"/>
    <w:rsid w:val="00411DFD"/>
    <w:rsid w:val="004129A8"/>
    <w:rsid w:val="00424FE0"/>
    <w:rsid w:val="0042749A"/>
    <w:rsid w:val="00430019"/>
    <w:rsid w:val="00431EF0"/>
    <w:rsid w:val="004321F3"/>
    <w:rsid w:val="0043226E"/>
    <w:rsid w:val="0043439F"/>
    <w:rsid w:val="00434DDF"/>
    <w:rsid w:val="004412E8"/>
    <w:rsid w:val="00443829"/>
    <w:rsid w:val="00443C84"/>
    <w:rsid w:val="00444F2B"/>
    <w:rsid w:val="00446492"/>
    <w:rsid w:val="0044690C"/>
    <w:rsid w:val="004502AD"/>
    <w:rsid w:val="004504F6"/>
    <w:rsid w:val="004506AC"/>
    <w:rsid w:val="00452E93"/>
    <w:rsid w:val="00454E6E"/>
    <w:rsid w:val="004556E1"/>
    <w:rsid w:val="004575F4"/>
    <w:rsid w:val="00457C55"/>
    <w:rsid w:val="0046061C"/>
    <w:rsid w:val="00461018"/>
    <w:rsid w:val="00461E31"/>
    <w:rsid w:val="004636A9"/>
    <w:rsid w:val="004644DB"/>
    <w:rsid w:val="004645E0"/>
    <w:rsid w:val="0046483D"/>
    <w:rsid w:val="00465E2C"/>
    <w:rsid w:val="00466E33"/>
    <w:rsid w:val="00466FAA"/>
    <w:rsid w:val="00472E12"/>
    <w:rsid w:val="00475AB2"/>
    <w:rsid w:val="004775C8"/>
    <w:rsid w:val="00477C8A"/>
    <w:rsid w:val="00477FC1"/>
    <w:rsid w:val="00480138"/>
    <w:rsid w:val="00482BDE"/>
    <w:rsid w:val="004831A7"/>
    <w:rsid w:val="00485A98"/>
    <w:rsid w:val="00490FD4"/>
    <w:rsid w:val="0049329C"/>
    <w:rsid w:val="00493E06"/>
    <w:rsid w:val="004A051E"/>
    <w:rsid w:val="004A195B"/>
    <w:rsid w:val="004A2CFF"/>
    <w:rsid w:val="004A3290"/>
    <w:rsid w:val="004B0A64"/>
    <w:rsid w:val="004B109F"/>
    <w:rsid w:val="004B176A"/>
    <w:rsid w:val="004B2157"/>
    <w:rsid w:val="004B371F"/>
    <w:rsid w:val="004B385F"/>
    <w:rsid w:val="004B4C9B"/>
    <w:rsid w:val="004B5041"/>
    <w:rsid w:val="004C1EB1"/>
    <w:rsid w:val="004C256D"/>
    <w:rsid w:val="004C32F9"/>
    <w:rsid w:val="004C37C3"/>
    <w:rsid w:val="004C5DAE"/>
    <w:rsid w:val="004C6DFF"/>
    <w:rsid w:val="004D0176"/>
    <w:rsid w:val="004D1E1A"/>
    <w:rsid w:val="004D227E"/>
    <w:rsid w:val="004D32F1"/>
    <w:rsid w:val="004D40D6"/>
    <w:rsid w:val="004D44D5"/>
    <w:rsid w:val="004D6889"/>
    <w:rsid w:val="004D6C13"/>
    <w:rsid w:val="004D6E7F"/>
    <w:rsid w:val="004D6EF8"/>
    <w:rsid w:val="004D7E55"/>
    <w:rsid w:val="004E0339"/>
    <w:rsid w:val="004E20A3"/>
    <w:rsid w:val="004E3331"/>
    <w:rsid w:val="004E523B"/>
    <w:rsid w:val="004E7D33"/>
    <w:rsid w:val="004F0972"/>
    <w:rsid w:val="004F0BAD"/>
    <w:rsid w:val="004F1362"/>
    <w:rsid w:val="004F13B5"/>
    <w:rsid w:val="004F15DF"/>
    <w:rsid w:val="004F2624"/>
    <w:rsid w:val="004F2DA7"/>
    <w:rsid w:val="004F3128"/>
    <w:rsid w:val="004F3A92"/>
    <w:rsid w:val="004F4705"/>
    <w:rsid w:val="004F51A3"/>
    <w:rsid w:val="004F593B"/>
    <w:rsid w:val="004F5D2C"/>
    <w:rsid w:val="004F6BD2"/>
    <w:rsid w:val="004F7068"/>
    <w:rsid w:val="00501320"/>
    <w:rsid w:val="00504913"/>
    <w:rsid w:val="00512A25"/>
    <w:rsid w:val="00514043"/>
    <w:rsid w:val="005156B8"/>
    <w:rsid w:val="005168A7"/>
    <w:rsid w:val="00520F16"/>
    <w:rsid w:val="00521F7E"/>
    <w:rsid w:val="005239E6"/>
    <w:rsid w:val="00525682"/>
    <w:rsid w:val="00526E8F"/>
    <w:rsid w:val="00530461"/>
    <w:rsid w:val="005324A9"/>
    <w:rsid w:val="00532E66"/>
    <w:rsid w:val="00536AC7"/>
    <w:rsid w:val="005375A9"/>
    <w:rsid w:val="00540CBB"/>
    <w:rsid w:val="0054109F"/>
    <w:rsid w:val="0054335F"/>
    <w:rsid w:val="0054500F"/>
    <w:rsid w:val="00546831"/>
    <w:rsid w:val="005505B9"/>
    <w:rsid w:val="00551554"/>
    <w:rsid w:val="00552141"/>
    <w:rsid w:val="00553D13"/>
    <w:rsid w:val="00554737"/>
    <w:rsid w:val="00554C3D"/>
    <w:rsid w:val="00556845"/>
    <w:rsid w:val="00560075"/>
    <w:rsid w:val="00561915"/>
    <w:rsid w:val="00561DF0"/>
    <w:rsid w:val="00561F7A"/>
    <w:rsid w:val="005630FD"/>
    <w:rsid w:val="0056383D"/>
    <w:rsid w:val="005647AD"/>
    <w:rsid w:val="00565456"/>
    <w:rsid w:val="00566079"/>
    <w:rsid w:val="00566420"/>
    <w:rsid w:val="00566D08"/>
    <w:rsid w:val="005674C1"/>
    <w:rsid w:val="005702E9"/>
    <w:rsid w:val="00572315"/>
    <w:rsid w:val="00574DDA"/>
    <w:rsid w:val="005754CC"/>
    <w:rsid w:val="00575AD9"/>
    <w:rsid w:val="00580881"/>
    <w:rsid w:val="005835B1"/>
    <w:rsid w:val="00584721"/>
    <w:rsid w:val="005868F4"/>
    <w:rsid w:val="00587ED4"/>
    <w:rsid w:val="0059366E"/>
    <w:rsid w:val="00593C9E"/>
    <w:rsid w:val="00594E7C"/>
    <w:rsid w:val="0059519D"/>
    <w:rsid w:val="005962E2"/>
    <w:rsid w:val="00596342"/>
    <w:rsid w:val="005A01F4"/>
    <w:rsid w:val="005A22A6"/>
    <w:rsid w:val="005A397A"/>
    <w:rsid w:val="005A756E"/>
    <w:rsid w:val="005A7B5D"/>
    <w:rsid w:val="005B0FF7"/>
    <w:rsid w:val="005B52E7"/>
    <w:rsid w:val="005B54B6"/>
    <w:rsid w:val="005B70DF"/>
    <w:rsid w:val="005B7492"/>
    <w:rsid w:val="005C003B"/>
    <w:rsid w:val="005C1120"/>
    <w:rsid w:val="005C15E4"/>
    <w:rsid w:val="005C1744"/>
    <w:rsid w:val="005C198B"/>
    <w:rsid w:val="005C23A4"/>
    <w:rsid w:val="005C2D11"/>
    <w:rsid w:val="005C2F95"/>
    <w:rsid w:val="005C3C23"/>
    <w:rsid w:val="005C4F63"/>
    <w:rsid w:val="005C6FB5"/>
    <w:rsid w:val="005D2E7A"/>
    <w:rsid w:val="005D3A40"/>
    <w:rsid w:val="005D441D"/>
    <w:rsid w:val="005D4691"/>
    <w:rsid w:val="005D4900"/>
    <w:rsid w:val="005D4C3D"/>
    <w:rsid w:val="005D4DFD"/>
    <w:rsid w:val="005E39DB"/>
    <w:rsid w:val="005E41F9"/>
    <w:rsid w:val="005E4EE9"/>
    <w:rsid w:val="005E5EA2"/>
    <w:rsid w:val="005E74EF"/>
    <w:rsid w:val="005E7790"/>
    <w:rsid w:val="005F06F8"/>
    <w:rsid w:val="005F094B"/>
    <w:rsid w:val="005F0B1D"/>
    <w:rsid w:val="005F6036"/>
    <w:rsid w:val="005F672E"/>
    <w:rsid w:val="005F77C6"/>
    <w:rsid w:val="006009FF"/>
    <w:rsid w:val="00601824"/>
    <w:rsid w:val="006034CC"/>
    <w:rsid w:val="00603BD8"/>
    <w:rsid w:val="0060482B"/>
    <w:rsid w:val="00605EA8"/>
    <w:rsid w:val="00610239"/>
    <w:rsid w:val="006123F5"/>
    <w:rsid w:val="00614D2D"/>
    <w:rsid w:val="006157CD"/>
    <w:rsid w:val="006172D2"/>
    <w:rsid w:val="00617812"/>
    <w:rsid w:val="00620E23"/>
    <w:rsid w:val="0062208F"/>
    <w:rsid w:val="006222BB"/>
    <w:rsid w:val="00626389"/>
    <w:rsid w:val="00626F18"/>
    <w:rsid w:val="00630C27"/>
    <w:rsid w:val="00631699"/>
    <w:rsid w:val="0063225D"/>
    <w:rsid w:val="00632375"/>
    <w:rsid w:val="0063285F"/>
    <w:rsid w:val="00632E6E"/>
    <w:rsid w:val="00636349"/>
    <w:rsid w:val="0063677D"/>
    <w:rsid w:val="0064080E"/>
    <w:rsid w:val="00641274"/>
    <w:rsid w:val="006451DA"/>
    <w:rsid w:val="00645DD8"/>
    <w:rsid w:val="00646187"/>
    <w:rsid w:val="006461F6"/>
    <w:rsid w:val="006474CE"/>
    <w:rsid w:val="00647523"/>
    <w:rsid w:val="006518AA"/>
    <w:rsid w:val="00652005"/>
    <w:rsid w:val="00652C5D"/>
    <w:rsid w:val="0065496B"/>
    <w:rsid w:val="0065592F"/>
    <w:rsid w:val="00660E08"/>
    <w:rsid w:val="00661AEA"/>
    <w:rsid w:val="00663429"/>
    <w:rsid w:val="00663C61"/>
    <w:rsid w:val="006645FE"/>
    <w:rsid w:val="00664913"/>
    <w:rsid w:val="00666591"/>
    <w:rsid w:val="00670886"/>
    <w:rsid w:val="00670FAF"/>
    <w:rsid w:val="00672768"/>
    <w:rsid w:val="006737AA"/>
    <w:rsid w:val="0067404C"/>
    <w:rsid w:val="006755AF"/>
    <w:rsid w:val="0067775C"/>
    <w:rsid w:val="00677B38"/>
    <w:rsid w:val="00677D04"/>
    <w:rsid w:val="00677F58"/>
    <w:rsid w:val="00680209"/>
    <w:rsid w:val="0068079D"/>
    <w:rsid w:val="0068106C"/>
    <w:rsid w:val="00683DDF"/>
    <w:rsid w:val="00690501"/>
    <w:rsid w:val="00690CF7"/>
    <w:rsid w:val="00691975"/>
    <w:rsid w:val="00692F9A"/>
    <w:rsid w:val="0069326E"/>
    <w:rsid w:val="006975B4"/>
    <w:rsid w:val="006A0678"/>
    <w:rsid w:val="006A0A4C"/>
    <w:rsid w:val="006A16E0"/>
    <w:rsid w:val="006A7FBB"/>
    <w:rsid w:val="006B1A09"/>
    <w:rsid w:val="006B220E"/>
    <w:rsid w:val="006B47DD"/>
    <w:rsid w:val="006B4C94"/>
    <w:rsid w:val="006B6535"/>
    <w:rsid w:val="006C0765"/>
    <w:rsid w:val="006C0AB1"/>
    <w:rsid w:val="006C12B7"/>
    <w:rsid w:val="006C138C"/>
    <w:rsid w:val="006C31EF"/>
    <w:rsid w:val="006C4AC1"/>
    <w:rsid w:val="006D09A3"/>
    <w:rsid w:val="006D0ADB"/>
    <w:rsid w:val="006D2AB4"/>
    <w:rsid w:val="006D3B03"/>
    <w:rsid w:val="006D3FF1"/>
    <w:rsid w:val="006D4511"/>
    <w:rsid w:val="006D4B28"/>
    <w:rsid w:val="006D7423"/>
    <w:rsid w:val="006D7E0E"/>
    <w:rsid w:val="006E04CF"/>
    <w:rsid w:val="006E22BB"/>
    <w:rsid w:val="006E2C70"/>
    <w:rsid w:val="006E3737"/>
    <w:rsid w:val="006E41A6"/>
    <w:rsid w:val="006E5827"/>
    <w:rsid w:val="006E5D3B"/>
    <w:rsid w:val="006E6153"/>
    <w:rsid w:val="006E69AB"/>
    <w:rsid w:val="006E6C20"/>
    <w:rsid w:val="006E79E1"/>
    <w:rsid w:val="006E7CB7"/>
    <w:rsid w:val="006F0B33"/>
    <w:rsid w:val="006F169A"/>
    <w:rsid w:val="006F42F3"/>
    <w:rsid w:val="006F4A33"/>
    <w:rsid w:val="006F5E10"/>
    <w:rsid w:val="006F6A4E"/>
    <w:rsid w:val="006F78B6"/>
    <w:rsid w:val="007002BA"/>
    <w:rsid w:val="007050F4"/>
    <w:rsid w:val="00705F32"/>
    <w:rsid w:val="00707F7F"/>
    <w:rsid w:val="007109E9"/>
    <w:rsid w:val="00711414"/>
    <w:rsid w:val="0071334F"/>
    <w:rsid w:val="00713570"/>
    <w:rsid w:val="00713B87"/>
    <w:rsid w:val="00713FA4"/>
    <w:rsid w:val="00716A42"/>
    <w:rsid w:val="007174C5"/>
    <w:rsid w:val="007217B9"/>
    <w:rsid w:val="00722328"/>
    <w:rsid w:val="00725234"/>
    <w:rsid w:val="0072557B"/>
    <w:rsid w:val="00730877"/>
    <w:rsid w:val="007326BF"/>
    <w:rsid w:val="0073387E"/>
    <w:rsid w:val="00735220"/>
    <w:rsid w:val="00735484"/>
    <w:rsid w:val="00736F2A"/>
    <w:rsid w:val="00737D5F"/>
    <w:rsid w:val="00740926"/>
    <w:rsid w:val="0074236F"/>
    <w:rsid w:val="00742E1D"/>
    <w:rsid w:val="00742F61"/>
    <w:rsid w:val="0074377E"/>
    <w:rsid w:val="00744A92"/>
    <w:rsid w:val="00745371"/>
    <w:rsid w:val="00745899"/>
    <w:rsid w:val="00746DD3"/>
    <w:rsid w:val="00750DE0"/>
    <w:rsid w:val="0075348E"/>
    <w:rsid w:val="00753FA2"/>
    <w:rsid w:val="007546F3"/>
    <w:rsid w:val="007547AB"/>
    <w:rsid w:val="00755B31"/>
    <w:rsid w:val="00756008"/>
    <w:rsid w:val="00763486"/>
    <w:rsid w:val="007640B2"/>
    <w:rsid w:val="00765090"/>
    <w:rsid w:val="007664AE"/>
    <w:rsid w:val="0076702E"/>
    <w:rsid w:val="00767A6C"/>
    <w:rsid w:val="00767E36"/>
    <w:rsid w:val="00771421"/>
    <w:rsid w:val="00773D5C"/>
    <w:rsid w:val="007760BD"/>
    <w:rsid w:val="0077722F"/>
    <w:rsid w:val="00780B0B"/>
    <w:rsid w:val="00781214"/>
    <w:rsid w:val="007819FC"/>
    <w:rsid w:val="00781F76"/>
    <w:rsid w:val="00784341"/>
    <w:rsid w:val="007877FD"/>
    <w:rsid w:val="00795662"/>
    <w:rsid w:val="00795B41"/>
    <w:rsid w:val="007960CC"/>
    <w:rsid w:val="00796F3C"/>
    <w:rsid w:val="007976A4"/>
    <w:rsid w:val="00797D55"/>
    <w:rsid w:val="007A0007"/>
    <w:rsid w:val="007A0396"/>
    <w:rsid w:val="007A0D13"/>
    <w:rsid w:val="007A1172"/>
    <w:rsid w:val="007A1747"/>
    <w:rsid w:val="007A2998"/>
    <w:rsid w:val="007A2AE6"/>
    <w:rsid w:val="007A4201"/>
    <w:rsid w:val="007A54DA"/>
    <w:rsid w:val="007A6C93"/>
    <w:rsid w:val="007B02CB"/>
    <w:rsid w:val="007B0903"/>
    <w:rsid w:val="007B110D"/>
    <w:rsid w:val="007B118B"/>
    <w:rsid w:val="007B12DD"/>
    <w:rsid w:val="007B17AF"/>
    <w:rsid w:val="007B242C"/>
    <w:rsid w:val="007B26C3"/>
    <w:rsid w:val="007B4C05"/>
    <w:rsid w:val="007B6EC8"/>
    <w:rsid w:val="007B6F7D"/>
    <w:rsid w:val="007B7D07"/>
    <w:rsid w:val="007C1DE7"/>
    <w:rsid w:val="007C1EFD"/>
    <w:rsid w:val="007C327F"/>
    <w:rsid w:val="007C5198"/>
    <w:rsid w:val="007C547F"/>
    <w:rsid w:val="007C624E"/>
    <w:rsid w:val="007C7848"/>
    <w:rsid w:val="007C7B28"/>
    <w:rsid w:val="007D135E"/>
    <w:rsid w:val="007D3493"/>
    <w:rsid w:val="007D38D4"/>
    <w:rsid w:val="007D433B"/>
    <w:rsid w:val="007D5A9A"/>
    <w:rsid w:val="007D7F75"/>
    <w:rsid w:val="007E0E2E"/>
    <w:rsid w:val="007E1C1B"/>
    <w:rsid w:val="007E6F19"/>
    <w:rsid w:val="007F0EA1"/>
    <w:rsid w:val="007F2476"/>
    <w:rsid w:val="007F2729"/>
    <w:rsid w:val="007F4533"/>
    <w:rsid w:val="007F6608"/>
    <w:rsid w:val="007F6D9E"/>
    <w:rsid w:val="008000A6"/>
    <w:rsid w:val="00800699"/>
    <w:rsid w:val="0080182E"/>
    <w:rsid w:val="00803404"/>
    <w:rsid w:val="0080680A"/>
    <w:rsid w:val="0080752A"/>
    <w:rsid w:val="00810D4D"/>
    <w:rsid w:val="008111EF"/>
    <w:rsid w:val="0081376D"/>
    <w:rsid w:val="00813A91"/>
    <w:rsid w:val="008169F3"/>
    <w:rsid w:val="008179A1"/>
    <w:rsid w:val="00817A9C"/>
    <w:rsid w:val="00817C5E"/>
    <w:rsid w:val="008216CB"/>
    <w:rsid w:val="00822D82"/>
    <w:rsid w:val="008234BA"/>
    <w:rsid w:val="0082370C"/>
    <w:rsid w:val="008244E7"/>
    <w:rsid w:val="00824FA1"/>
    <w:rsid w:val="00831669"/>
    <w:rsid w:val="00832D7A"/>
    <w:rsid w:val="00835970"/>
    <w:rsid w:val="00837068"/>
    <w:rsid w:val="00837888"/>
    <w:rsid w:val="00837A86"/>
    <w:rsid w:val="00840D7D"/>
    <w:rsid w:val="00843313"/>
    <w:rsid w:val="00844769"/>
    <w:rsid w:val="00844A6C"/>
    <w:rsid w:val="008455BA"/>
    <w:rsid w:val="0084696C"/>
    <w:rsid w:val="00846AEE"/>
    <w:rsid w:val="00847A89"/>
    <w:rsid w:val="00852108"/>
    <w:rsid w:val="00852D11"/>
    <w:rsid w:val="0085422C"/>
    <w:rsid w:val="008545E1"/>
    <w:rsid w:val="00855EFF"/>
    <w:rsid w:val="008574A3"/>
    <w:rsid w:val="008609A9"/>
    <w:rsid w:val="00865703"/>
    <w:rsid w:val="008657F9"/>
    <w:rsid w:val="008703E6"/>
    <w:rsid w:val="00872355"/>
    <w:rsid w:val="00872455"/>
    <w:rsid w:val="0087247B"/>
    <w:rsid w:val="00873181"/>
    <w:rsid w:val="0087478D"/>
    <w:rsid w:val="008749E8"/>
    <w:rsid w:val="00876A54"/>
    <w:rsid w:val="0087755A"/>
    <w:rsid w:val="008779CE"/>
    <w:rsid w:val="00880681"/>
    <w:rsid w:val="008837E1"/>
    <w:rsid w:val="00884412"/>
    <w:rsid w:val="00885D67"/>
    <w:rsid w:val="0088691F"/>
    <w:rsid w:val="0088731B"/>
    <w:rsid w:val="0089068D"/>
    <w:rsid w:val="00890835"/>
    <w:rsid w:val="00891F21"/>
    <w:rsid w:val="00892516"/>
    <w:rsid w:val="00893260"/>
    <w:rsid w:val="00895296"/>
    <w:rsid w:val="00895D36"/>
    <w:rsid w:val="008964DC"/>
    <w:rsid w:val="008A07AA"/>
    <w:rsid w:val="008A203D"/>
    <w:rsid w:val="008A235A"/>
    <w:rsid w:val="008A2EC7"/>
    <w:rsid w:val="008A3ECD"/>
    <w:rsid w:val="008A3FA7"/>
    <w:rsid w:val="008A4709"/>
    <w:rsid w:val="008A5B49"/>
    <w:rsid w:val="008A7025"/>
    <w:rsid w:val="008B178E"/>
    <w:rsid w:val="008B234B"/>
    <w:rsid w:val="008B26A9"/>
    <w:rsid w:val="008B46EE"/>
    <w:rsid w:val="008B52DA"/>
    <w:rsid w:val="008B5E23"/>
    <w:rsid w:val="008B6A67"/>
    <w:rsid w:val="008B6FF2"/>
    <w:rsid w:val="008B7110"/>
    <w:rsid w:val="008C0595"/>
    <w:rsid w:val="008C09C3"/>
    <w:rsid w:val="008C25BB"/>
    <w:rsid w:val="008C290B"/>
    <w:rsid w:val="008C4970"/>
    <w:rsid w:val="008C6458"/>
    <w:rsid w:val="008C7984"/>
    <w:rsid w:val="008C7E5B"/>
    <w:rsid w:val="008D102A"/>
    <w:rsid w:val="008D2980"/>
    <w:rsid w:val="008D3B6C"/>
    <w:rsid w:val="008D51BA"/>
    <w:rsid w:val="008D5A98"/>
    <w:rsid w:val="008D6C7F"/>
    <w:rsid w:val="008E0645"/>
    <w:rsid w:val="008E1A54"/>
    <w:rsid w:val="008E1C69"/>
    <w:rsid w:val="008E237D"/>
    <w:rsid w:val="008E33CC"/>
    <w:rsid w:val="008F0366"/>
    <w:rsid w:val="008F1946"/>
    <w:rsid w:val="008F593E"/>
    <w:rsid w:val="008F77B9"/>
    <w:rsid w:val="00902EED"/>
    <w:rsid w:val="009045CA"/>
    <w:rsid w:val="009076B3"/>
    <w:rsid w:val="00910838"/>
    <w:rsid w:val="00912CAA"/>
    <w:rsid w:val="009134A6"/>
    <w:rsid w:val="009148BF"/>
    <w:rsid w:val="00915B11"/>
    <w:rsid w:val="00916018"/>
    <w:rsid w:val="00916D13"/>
    <w:rsid w:val="00920FF6"/>
    <w:rsid w:val="00930E5B"/>
    <w:rsid w:val="00931FE7"/>
    <w:rsid w:val="009336AE"/>
    <w:rsid w:val="00933E74"/>
    <w:rsid w:val="0093420C"/>
    <w:rsid w:val="009409B6"/>
    <w:rsid w:val="00943103"/>
    <w:rsid w:val="0094730D"/>
    <w:rsid w:val="00947497"/>
    <w:rsid w:val="0095646F"/>
    <w:rsid w:val="00956B18"/>
    <w:rsid w:val="0095713D"/>
    <w:rsid w:val="0096258E"/>
    <w:rsid w:val="009657C8"/>
    <w:rsid w:val="009676EE"/>
    <w:rsid w:val="00973464"/>
    <w:rsid w:val="00974D16"/>
    <w:rsid w:val="00974F12"/>
    <w:rsid w:val="009750E3"/>
    <w:rsid w:val="00976252"/>
    <w:rsid w:val="00976B08"/>
    <w:rsid w:val="00983B9E"/>
    <w:rsid w:val="00984DE4"/>
    <w:rsid w:val="00986198"/>
    <w:rsid w:val="009862FE"/>
    <w:rsid w:val="009864D7"/>
    <w:rsid w:val="009867C6"/>
    <w:rsid w:val="00986C4F"/>
    <w:rsid w:val="009876E1"/>
    <w:rsid w:val="00990CDE"/>
    <w:rsid w:val="009921A1"/>
    <w:rsid w:val="00994D2F"/>
    <w:rsid w:val="00996E0E"/>
    <w:rsid w:val="00997768"/>
    <w:rsid w:val="00997D55"/>
    <w:rsid w:val="009A3026"/>
    <w:rsid w:val="009A4F9C"/>
    <w:rsid w:val="009A57E4"/>
    <w:rsid w:val="009A76AB"/>
    <w:rsid w:val="009A7D4A"/>
    <w:rsid w:val="009B0251"/>
    <w:rsid w:val="009B236B"/>
    <w:rsid w:val="009B315E"/>
    <w:rsid w:val="009B4ECC"/>
    <w:rsid w:val="009C0502"/>
    <w:rsid w:val="009C1E94"/>
    <w:rsid w:val="009C2752"/>
    <w:rsid w:val="009D25A7"/>
    <w:rsid w:val="009D37A5"/>
    <w:rsid w:val="009D39F7"/>
    <w:rsid w:val="009D4AB6"/>
    <w:rsid w:val="009D52AA"/>
    <w:rsid w:val="009D5E7C"/>
    <w:rsid w:val="009E0F75"/>
    <w:rsid w:val="009E2748"/>
    <w:rsid w:val="009E391C"/>
    <w:rsid w:val="009E3CAF"/>
    <w:rsid w:val="009E3EE1"/>
    <w:rsid w:val="009E4351"/>
    <w:rsid w:val="009E4F50"/>
    <w:rsid w:val="009E640A"/>
    <w:rsid w:val="009E68C0"/>
    <w:rsid w:val="009E7644"/>
    <w:rsid w:val="009E7788"/>
    <w:rsid w:val="009F18AB"/>
    <w:rsid w:val="009F3408"/>
    <w:rsid w:val="009F39A8"/>
    <w:rsid w:val="009F4834"/>
    <w:rsid w:val="009F6D41"/>
    <w:rsid w:val="00A00836"/>
    <w:rsid w:val="00A01310"/>
    <w:rsid w:val="00A025BE"/>
    <w:rsid w:val="00A02B78"/>
    <w:rsid w:val="00A03824"/>
    <w:rsid w:val="00A04591"/>
    <w:rsid w:val="00A06908"/>
    <w:rsid w:val="00A07FAC"/>
    <w:rsid w:val="00A10475"/>
    <w:rsid w:val="00A1055A"/>
    <w:rsid w:val="00A134BB"/>
    <w:rsid w:val="00A14B77"/>
    <w:rsid w:val="00A15097"/>
    <w:rsid w:val="00A171EE"/>
    <w:rsid w:val="00A22854"/>
    <w:rsid w:val="00A22CE2"/>
    <w:rsid w:val="00A2556D"/>
    <w:rsid w:val="00A257FE"/>
    <w:rsid w:val="00A264B5"/>
    <w:rsid w:val="00A27DB4"/>
    <w:rsid w:val="00A30ABD"/>
    <w:rsid w:val="00A3101F"/>
    <w:rsid w:val="00A31230"/>
    <w:rsid w:val="00A31EA3"/>
    <w:rsid w:val="00A322B1"/>
    <w:rsid w:val="00A32EE1"/>
    <w:rsid w:val="00A353D0"/>
    <w:rsid w:val="00A36E41"/>
    <w:rsid w:val="00A434A2"/>
    <w:rsid w:val="00A4364B"/>
    <w:rsid w:val="00A43A20"/>
    <w:rsid w:val="00A43AEB"/>
    <w:rsid w:val="00A46DAD"/>
    <w:rsid w:val="00A50D59"/>
    <w:rsid w:val="00A60A14"/>
    <w:rsid w:val="00A624B6"/>
    <w:rsid w:val="00A65222"/>
    <w:rsid w:val="00A72C25"/>
    <w:rsid w:val="00A72DBD"/>
    <w:rsid w:val="00A75B89"/>
    <w:rsid w:val="00A76D97"/>
    <w:rsid w:val="00A77732"/>
    <w:rsid w:val="00A81428"/>
    <w:rsid w:val="00A85092"/>
    <w:rsid w:val="00A866AF"/>
    <w:rsid w:val="00A87CA6"/>
    <w:rsid w:val="00A87CF5"/>
    <w:rsid w:val="00A90D4C"/>
    <w:rsid w:val="00A91D65"/>
    <w:rsid w:val="00A932F3"/>
    <w:rsid w:val="00A938F7"/>
    <w:rsid w:val="00A93EC8"/>
    <w:rsid w:val="00A94360"/>
    <w:rsid w:val="00A95EFC"/>
    <w:rsid w:val="00AA1EE4"/>
    <w:rsid w:val="00AA264F"/>
    <w:rsid w:val="00AA3E3D"/>
    <w:rsid w:val="00AA4639"/>
    <w:rsid w:val="00AA5095"/>
    <w:rsid w:val="00AA694C"/>
    <w:rsid w:val="00AB4484"/>
    <w:rsid w:val="00AB5772"/>
    <w:rsid w:val="00AB5CA0"/>
    <w:rsid w:val="00AB75A2"/>
    <w:rsid w:val="00AB7888"/>
    <w:rsid w:val="00AB79E4"/>
    <w:rsid w:val="00AC0A9C"/>
    <w:rsid w:val="00AC259C"/>
    <w:rsid w:val="00AC2A0B"/>
    <w:rsid w:val="00AC2DF7"/>
    <w:rsid w:val="00AC5707"/>
    <w:rsid w:val="00AC594D"/>
    <w:rsid w:val="00AD0B35"/>
    <w:rsid w:val="00AD0B76"/>
    <w:rsid w:val="00AD2429"/>
    <w:rsid w:val="00AD2531"/>
    <w:rsid w:val="00AD312A"/>
    <w:rsid w:val="00AD399F"/>
    <w:rsid w:val="00AD673F"/>
    <w:rsid w:val="00AD7A91"/>
    <w:rsid w:val="00AE233C"/>
    <w:rsid w:val="00AE26FB"/>
    <w:rsid w:val="00AE3231"/>
    <w:rsid w:val="00AE341E"/>
    <w:rsid w:val="00AE710E"/>
    <w:rsid w:val="00AF1263"/>
    <w:rsid w:val="00AF1FA6"/>
    <w:rsid w:val="00AF4305"/>
    <w:rsid w:val="00AF4330"/>
    <w:rsid w:val="00AF4BA3"/>
    <w:rsid w:val="00AF5C6C"/>
    <w:rsid w:val="00AF6F60"/>
    <w:rsid w:val="00B0149D"/>
    <w:rsid w:val="00B049C3"/>
    <w:rsid w:val="00B04A03"/>
    <w:rsid w:val="00B04D1B"/>
    <w:rsid w:val="00B04DCA"/>
    <w:rsid w:val="00B06F53"/>
    <w:rsid w:val="00B0704C"/>
    <w:rsid w:val="00B1022A"/>
    <w:rsid w:val="00B114D5"/>
    <w:rsid w:val="00B14EF1"/>
    <w:rsid w:val="00B16122"/>
    <w:rsid w:val="00B163E8"/>
    <w:rsid w:val="00B16B61"/>
    <w:rsid w:val="00B17CC3"/>
    <w:rsid w:val="00B207BC"/>
    <w:rsid w:val="00B20E24"/>
    <w:rsid w:val="00B216C2"/>
    <w:rsid w:val="00B233C4"/>
    <w:rsid w:val="00B23446"/>
    <w:rsid w:val="00B24C30"/>
    <w:rsid w:val="00B24C74"/>
    <w:rsid w:val="00B26DB1"/>
    <w:rsid w:val="00B26FC4"/>
    <w:rsid w:val="00B30F7E"/>
    <w:rsid w:val="00B31849"/>
    <w:rsid w:val="00B34039"/>
    <w:rsid w:val="00B35122"/>
    <w:rsid w:val="00B35DE5"/>
    <w:rsid w:val="00B420DA"/>
    <w:rsid w:val="00B4299E"/>
    <w:rsid w:val="00B42A83"/>
    <w:rsid w:val="00B4327C"/>
    <w:rsid w:val="00B43DB5"/>
    <w:rsid w:val="00B45341"/>
    <w:rsid w:val="00B453EF"/>
    <w:rsid w:val="00B4596D"/>
    <w:rsid w:val="00B51DF5"/>
    <w:rsid w:val="00B52480"/>
    <w:rsid w:val="00B53559"/>
    <w:rsid w:val="00B54329"/>
    <w:rsid w:val="00B561E1"/>
    <w:rsid w:val="00B6045D"/>
    <w:rsid w:val="00B61AD4"/>
    <w:rsid w:val="00B61D9F"/>
    <w:rsid w:val="00B632D5"/>
    <w:rsid w:val="00B65ADB"/>
    <w:rsid w:val="00B664F1"/>
    <w:rsid w:val="00B66816"/>
    <w:rsid w:val="00B67180"/>
    <w:rsid w:val="00B67B9A"/>
    <w:rsid w:val="00B7022A"/>
    <w:rsid w:val="00B70B44"/>
    <w:rsid w:val="00B71244"/>
    <w:rsid w:val="00B731F2"/>
    <w:rsid w:val="00B73447"/>
    <w:rsid w:val="00B73819"/>
    <w:rsid w:val="00B74351"/>
    <w:rsid w:val="00B74685"/>
    <w:rsid w:val="00B751EA"/>
    <w:rsid w:val="00B76079"/>
    <w:rsid w:val="00B80AFA"/>
    <w:rsid w:val="00B8259B"/>
    <w:rsid w:val="00B82BDA"/>
    <w:rsid w:val="00B90191"/>
    <w:rsid w:val="00B91A75"/>
    <w:rsid w:val="00B930EF"/>
    <w:rsid w:val="00B93DD1"/>
    <w:rsid w:val="00B948B6"/>
    <w:rsid w:val="00B9637D"/>
    <w:rsid w:val="00BA02C6"/>
    <w:rsid w:val="00BA2793"/>
    <w:rsid w:val="00BA27BE"/>
    <w:rsid w:val="00BA62D3"/>
    <w:rsid w:val="00BA774C"/>
    <w:rsid w:val="00BA7BAC"/>
    <w:rsid w:val="00BB06B3"/>
    <w:rsid w:val="00BB25E5"/>
    <w:rsid w:val="00BB307C"/>
    <w:rsid w:val="00BB5730"/>
    <w:rsid w:val="00BB5D61"/>
    <w:rsid w:val="00BC0172"/>
    <w:rsid w:val="00BC02A2"/>
    <w:rsid w:val="00BC1A3A"/>
    <w:rsid w:val="00BC42FB"/>
    <w:rsid w:val="00BC49F9"/>
    <w:rsid w:val="00BD122C"/>
    <w:rsid w:val="00BD46F3"/>
    <w:rsid w:val="00BD6339"/>
    <w:rsid w:val="00BE1032"/>
    <w:rsid w:val="00BE19B9"/>
    <w:rsid w:val="00BE206D"/>
    <w:rsid w:val="00BE2138"/>
    <w:rsid w:val="00BE23C6"/>
    <w:rsid w:val="00BE2D92"/>
    <w:rsid w:val="00BE4B6C"/>
    <w:rsid w:val="00BE7AD1"/>
    <w:rsid w:val="00BF136A"/>
    <w:rsid w:val="00BF4726"/>
    <w:rsid w:val="00BF4732"/>
    <w:rsid w:val="00BF4AC6"/>
    <w:rsid w:val="00BF5CE8"/>
    <w:rsid w:val="00BF5EC6"/>
    <w:rsid w:val="00BF73F9"/>
    <w:rsid w:val="00BF7CD7"/>
    <w:rsid w:val="00C0271B"/>
    <w:rsid w:val="00C04684"/>
    <w:rsid w:val="00C0561A"/>
    <w:rsid w:val="00C071BE"/>
    <w:rsid w:val="00C074B2"/>
    <w:rsid w:val="00C11569"/>
    <w:rsid w:val="00C11AD7"/>
    <w:rsid w:val="00C12BFC"/>
    <w:rsid w:val="00C1378A"/>
    <w:rsid w:val="00C15399"/>
    <w:rsid w:val="00C21750"/>
    <w:rsid w:val="00C21868"/>
    <w:rsid w:val="00C22E24"/>
    <w:rsid w:val="00C22E26"/>
    <w:rsid w:val="00C24888"/>
    <w:rsid w:val="00C25896"/>
    <w:rsid w:val="00C27E65"/>
    <w:rsid w:val="00C32765"/>
    <w:rsid w:val="00C329C6"/>
    <w:rsid w:val="00C32C5C"/>
    <w:rsid w:val="00C33578"/>
    <w:rsid w:val="00C33CC1"/>
    <w:rsid w:val="00C35B14"/>
    <w:rsid w:val="00C360F7"/>
    <w:rsid w:val="00C37D09"/>
    <w:rsid w:val="00C4043B"/>
    <w:rsid w:val="00C422B4"/>
    <w:rsid w:val="00C4434F"/>
    <w:rsid w:val="00C44786"/>
    <w:rsid w:val="00C44C28"/>
    <w:rsid w:val="00C44C7F"/>
    <w:rsid w:val="00C51D59"/>
    <w:rsid w:val="00C52686"/>
    <w:rsid w:val="00C5468C"/>
    <w:rsid w:val="00C557AB"/>
    <w:rsid w:val="00C562F6"/>
    <w:rsid w:val="00C56712"/>
    <w:rsid w:val="00C56B68"/>
    <w:rsid w:val="00C57A9A"/>
    <w:rsid w:val="00C60417"/>
    <w:rsid w:val="00C60ACE"/>
    <w:rsid w:val="00C62DB1"/>
    <w:rsid w:val="00C62FB3"/>
    <w:rsid w:val="00C644AD"/>
    <w:rsid w:val="00C64B16"/>
    <w:rsid w:val="00C655C4"/>
    <w:rsid w:val="00C66487"/>
    <w:rsid w:val="00C668A8"/>
    <w:rsid w:val="00C70AD3"/>
    <w:rsid w:val="00C71560"/>
    <w:rsid w:val="00C71AD3"/>
    <w:rsid w:val="00C7468A"/>
    <w:rsid w:val="00C74D1B"/>
    <w:rsid w:val="00C74DCE"/>
    <w:rsid w:val="00C80E2D"/>
    <w:rsid w:val="00C81303"/>
    <w:rsid w:val="00C8162F"/>
    <w:rsid w:val="00C81C7D"/>
    <w:rsid w:val="00C82400"/>
    <w:rsid w:val="00C83B13"/>
    <w:rsid w:val="00C85037"/>
    <w:rsid w:val="00C91A04"/>
    <w:rsid w:val="00C91EA3"/>
    <w:rsid w:val="00C9296B"/>
    <w:rsid w:val="00C95857"/>
    <w:rsid w:val="00C967D3"/>
    <w:rsid w:val="00C96DDE"/>
    <w:rsid w:val="00CA21E8"/>
    <w:rsid w:val="00CA2222"/>
    <w:rsid w:val="00CA242A"/>
    <w:rsid w:val="00CA4984"/>
    <w:rsid w:val="00CA4DF2"/>
    <w:rsid w:val="00CA5DEE"/>
    <w:rsid w:val="00CA79EF"/>
    <w:rsid w:val="00CA7AA3"/>
    <w:rsid w:val="00CB166A"/>
    <w:rsid w:val="00CB2F54"/>
    <w:rsid w:val="00CB3B00"/>
    <w:rsid w:val="00CB3DDC"/>
    <w:rsid w:val="00CB5081"/>
    <w:rsid w:val="00CB5367"/>
    <w:rsid w:val="00CB6E19"/>
    <w:rsid w:val="00CB77B4"/>
    <w:rsid w:val="00CB78AF"/>
    <w:rsid w:val="00CC1F5B"/>
    <w:rsid w:val="00CC3750"/>
    <w:rsid w:val="00CC6FEE"/>
    <w:rsid w:val="00CD286B"/>
    <w:rsid w:val="00CD2E42"/>
    <w:rsid w:val="00CD3E38"/>
    <w:rsid w:val="00CD3F1D"/>
    <w:rsid w:val="00CD4B44"/>
    <w:rsid w:val="00CD4C68"/>
    <w:rsid w:val="00CD6C43"/>
    <w:rsid w:val="00CD6D97"/>
    <w:rsid w:val="00CD78F8"/>
    <w:rsid w:val="00CD7921"/>
    <w:rsid w:val="00CE2162"/>
    <w:rsid w:val="00CE4436"/>
    <w:rsid w:val="00CE4DE6"/>
    <w:rsid w:val="00CE5CBB"/>
    <w:rsid w:val="00CF0931"/>
    <w:rsid w:val="00CF3BA2"/>
    <w:rsid w:val="00CF4263"/>
    <w:rsid w:val="00CF4308"/>
    <w:rsid w:val="00CF4651"/>
    <w:rsid w:val="00CF5170"/>
    <w:rsid w:val="00CF5781"/>
    <w:rsid w:val="00D00232"/>
    <w:rsid w:val="00D01110"/>
    <w:rsid w:val="00D01A87"/>
    <w:rsid w:val="00D07E47"/>
    <w:rsid w:val="00D10ECF"/>
    <w:rsid w:val="00D11573"/>
    <w:rsid w:val="00D149E2"/>
    <w:rsid w:val="00D15ABD"/>
    <w:rsid w:val="00D171E2"/>
    <w:rsid w:val="00D205F4"/>
    <w:rsid w:val="00D209A6"/>
    <w:rsid w:val="00D25F3F"/>
    <w:rsid w:val="00D26697"/>
    <w:rsid w:val="00D30E6D"/>
    <w:rsid w:val="00D31141"/>
    <w:rsid w:val="00D317C1"/>
    <w:rsid w:val="00D31DB8"/>
    <w:rsid w:val="00D32E0B"/>
    <w:rsid w:val="00D34E02"/>
    <w:rsid w:val="00D355FD"/>
    <w:rsid w:val="00D36FA2"/>
    <w:rsid w:val="00D37187"/>
    <w:rsid w:val="00D410F6"/>
    <w:rsid w:val="00D42312"/>
    <w:rsid w:val="00D42A7D"/>
    <w:rsid w:val="00D442F4"/>
    <w:rsid w:val="00D47929"/>
    <w:rsid w:val="00D47EF7"/>
    <w:rsid w:val="00D51F6E"/>
    <w:rsid w:val="00D53956"/>
    <w:rsid w:val="00D55B8E"/>
    <w:rsid w:val="00D56416"/>
    <w:rsid w:val="00D60025"/>
    <w:rsid w:val="00D608D9"/>
    <w:rsid w:val="00D60C51"/>
    <w:rsid w:val="00D60C7C"/>
    <w:rsid w:val="00D644D3"/>
    <w:rsid w:val="00D65459"/>
    <w:rsid w:val="00D70F05"/>
    <w:rsid w:val="00D7279D"/>
    <w:rsid w:val="00D728B9"/>
    <w:rsid w:val="00D72DD5"/>
    <w:rsid w:val="00D7316C"/>
    <w:rsid w:val="00D73D47"/>
    <w:rsid w:val="00D754AA"/>
    <w:rsid w:val="00D82E75"/>
    <w:rsid w:val="00D8325B"/>
    <w:rsid w:val="00D83892"/>
    <w:rsid w:val="00D8565F"/>
    <w:rsid w:val="00D85795"/>
    <w:rsid w:val="00D8671D"/>
    <w:rsid w:val="00D86C82"/>
    <w:rsid w:val="00D86F52"/>
    <w:rsid w:val="00D877A9"/>
    <w:rsid w:val="00D90E7E"/>
    <w:rsid w:val="00D92549"/>
    <w:rsid w:val="00D929E7"/>
    <w:rsid w:val="00D94247"/>
    <w:rsid w:val="00D956FD"/>
    <w:rsid w:val="00D97BC2"/>
    <w:rsid w:val="00DA0049"/>
    <w:rsid w:val="00DA11BF"/>
    <w:rsid w:val="00DA3FAA"/>
    <w:rsid w:val="00DA43FD"/>
    <w:rsid w:val="00DA5CC2"/>
    <w:rsid w:val="00DA5E05"/>
    <w:rsid w:val="00DA78B2"/>
    <w:rsid w:val="00DB1044"/>
    <w:rsid w:val="00DB1170"/>
    <w:rsid w:val="00DB1B56"/>
    <w:rsid w:val="00DB486A"/>
    <w:rsid w:val="00DB50DD"/>
    <w:rsid w:val="00DB5A32"/>
    <w:rsid w:val="00DB5D42"/>
    <w:rsid w:val="00DB7C25"/>
    <w:rsid w:val="00DC2FC0"/>
    <w:rsid w:val="00DC59AA"/>
    <w:rsid w:val="00DD0787"/>
    <w:rsid w:val="00DD0A83"/>
    <w:rsid w:val="00DD18E9"/>
    <w:rsid w:val="00DD1D49"/>
    <w:rsid w:val="00DD251E"/>
    <w:rsid w:val="00DD3A22"/>
    <w:rsid w:val="00DD4A01"/>
    <w:rsid w:val="00DD7E6E"/>
    <w:rsid w:val="00DE3F21"/>
    <w:rsid w:val="00DE4676"/>
    <w:rsid w:val="00DF3D29"/>
    <w:rsid w:val="00DF6014"/>
    <w:rsid w:val="00DF6FB9"/>
    <w:rsid w:val="00DF7552"/>
    <w:rsid w:val="00DF7CDF"/>
    <w:rsid w:val="00E0022A"/>
    <w:rsid w:val="00E00D33"/>
    <w:rsid w:val="00E00E5D"/>
    <w:rsid w:val="00E0109F"/>
    <w:rsid w:val="00E01AA0"/>
    <w:rsid w:val="00E026F7"/>
    <w:rsid w:val="00E03337"/>
    <w:rsid w:val="00E03DEC"/>
    <w:rsid w:val="00E047AF"/>
    <w:rsid w:val="00E07341"/>
    <w:rsid w:val="00E11E1C"/>
    <w:rsid w:val="00E138EC"/>
    <w:rsid w:val="00E13A1C"/>
    <w:rsid w:val="00E14270"/>
    <w:rsid w:val="00E179DD"/>
    <w:rsid w:val="00E2224E"/>
    <w:rsid w:val="00E22FF7"/>
    <w:rsid w:val="00E23133"/>
    <w:rsid w:val="00E231FF"/>
    <w:rsid w:val="00E23A40"/>
    <w:rsid w:val="00E24EA5"/>
    <w:rsid w:val="00E25E74"/>
    <w:rsid w:val="00E26B57"/>
    <w:rsid w:val="00E26EC6"/>
    <w:rsid w:val="00E30244"/>
    <w:rsid w:val="00E3168B"/>
    <w:rsid w:val="00E3383D"/>
    <w:rsid w:val="00E36E53"/>
    <w:rsid w:val="00E3776A"/>
    <w:rsid w:val="00E41081"/>
    <w:rsid w:val="00E416E0"/>
    <w:rsid w:val="00E41A01"/>
    <w:rsid w:val="00E44D25"/>
    <w:rsid w:val="00E462CE"/>
    <w:rsid w:val="00E4744E"/>
    <w:rsid w:val="00E54582"/>
    <w:rsid w:val="00E54F63"/>
    <w:rsid w:val="00E6189B"/>
    <w:rsid w:val="00E621F8"/>
    <w:rsid w:val="00E62514"/>
    <w:rsid w:val="00E62818"/>
    <w:rsid w:val="00E63814"/>
    <w:rsid w:val="00E64998"/>
    <w:rsid w:val="00E64A44"/>
    <w:rsid w:val="00E64E17"/>
    <w:rsid w:val="00E67DCA"/>
    <w:rsid w:val="00E70BC2"/>
    <w:rsid w:val="00E70F58"/>
    <w:rsid w:val="00E720B4"/>
    <w:rsid w:val="00E74DD6"/>
    <w:rsid w:val="00E77465"/>
    <w:rsid w:val="00E77F87"/>
    <w:rsid w:val="00E803B7"/>
    <w:rsid w:val="00E81333"/>
    <w:rsid w:val="00E837F0"/>
    <w:rsid w:val="00E83950"/>
    <w:rsid w:val="00E84863"/>
    <w:rsid w:val="00E864A0"/>
    <w:rsid w:val="00E94627"/>
    <w:rsid w:val="00E95057"/>
    <w:rsid w:val="00E96E33"/>
    <w:rsid w:val="00EA1C64"/>
    <w:rsid w:val="00EA3E3C"/>
    <w:rsid w:val="00EA50E6"/>
    <w:rsid w:val="00EA6030"/>
    <w:rsid w:val="00EA769A"/>
    <w:rsid w:val="00EB03C5"/>
    <w:rsid w:val="00EB09F3"/>
    <w:rsid w:val="00EB1D0E"/>
    <w:rsid w:val="00EB3A22"/>
    <w:rsid w:val="00EB5CA8"/>
    <w:rsid w:val="00EB5CD6"/>
    <w:rsid w:val="00EB74B0"/>
    <w:rsid w:val="00EB7D3A"/>
    <w:rsid w:val="00EC2981"/>
    <w:rsid w:val="00EC2E9F"/>
    <w:rsid w:val="00EC5CEE"/>
    <w:rsid w:val="00EC6ED8"/>
    <w:rsid w:val="00ED0947"/>
    <w:rsid w:val="00ED1E70"/>
    <w:rsid w:val="00ED686E"/>
    <w:rsid w:val="00EE0842"/>
    <w:rsid w:val="00EE1C96"/>
    <w:rsid w:val="00EE3E18"/>
    <w:rsid w:val="00EE40A1"/>
    <w:rsid w:val="00EE6E5A"/>
    <w:rsid w:val="00EF12D0"/>
    <w:rsid w:val="00EF3B6A"/>
    <w:rsid w:val="00EF4693"/>
    <w:rsid w:val="00EF4C90"/>
    <w:rsid w:val="00EF506F"/>
    <w:rsid w:val="00EF5712"/>
    <w:rsid w:val="00EF6D12"/>
    <w:rsid w:val="00F01758"/>
    <w:rsid w:val="00F02435"/>
    <w:rsid w:val="00F03D9D"/>
    <w:rsid w:val="00F04AD6"/>
    <w:rsid w:val="00F04C60"/>
    <w:rsid w:val="00F04E72"/>
    <w:rsid w:val="00F06717"/>
    <w:rsid w:val="00F115BC"/>
    <w:rsid w:val="00F128F2"/>
    <w:rsid w:val="00F12A6F"/>
    <w:rsid w:val="00F13593"/>
    <w:rsid w:val="00F14360"/>
    <w:rsid w:val="00F164B5"/>
    <w:rsid w:val="00F16834"/>
    <w:rsid w:val="00F16C3A"/>
    <w:rsid w:val="00F23657"/>
    <w:rsid w:val="00F238FF"/>
    <w:rsid w:val="00F23B8D"/>
    <w:rsid w:val="00F23FF0"/>
    <w:rsid w:val="00F2424A"/>
    <w:rsid w:val="00F2488B"/>
    <w:rsid w:val="00F26086"/>
    <w:rsid w:val="00F26460"/>
    <w:rsid w:val="00F3202D"/>
    <w:rsid w:val="00F32C5E"/>
    <w:rsid w:val="00F32C8E"/>
    <w:rsid w:val="00F3355C"/>
    <w:rsid w:val="00F3386F"/>
    <w:rsid w:val="00F34853"/>
    <w:rsid w:val="00F365B0"/>
    <w:rsid w:val="00F366A0"/>
    <w:rsid w:val="00F406B7"/>
    <w:rsid w:val="00F419A5"/>
    <w:rsid w:val="00F41CE7"/>
    <w:rsid w:val="00F42154"/>
    <w:rsid w:val="00F4424E"/>
    <w:rsid w:val="00F45233"/>
    <w:rsid w:val="00F4541D"/>
    <w:rsid w:val="00F46B19"/>
    <w:rsid w:val="00F47EE2"/>
    <w:rsid w:val="00F509EA"/>
    <w:rsid w:val="00F5333C"/>
    <w:rsid w:val="00F539C2"/>
    <w:rsid w:val="00F5798A"/>
    <w:rsid w:val="00F60590"/>
    <w:rsid w:val="00F617EA"/>
    <w:rsid w:val="00F62B77"/>
    <w:rsid w:val="00F63DD6"/>
    <w:rsid w:val="00F654D8"/>
    <w:rsid w:val="00F65A09"/>
    <w:rsid w:val="00F66A79"/>
    <w:rsid w:val="00F729FA"/>
    <w:rsid w:val="00F72F2F"/>
    <w:rsid w:val="00F73119"/>
    <w:rsid w:val="00F748FD"/>
    <w:rsid w:val="00F75122"/>
    <w:rsid w:val="00F77152"/>
    <w:rsid w:val="00F77CF0"/>
    <w:rsid w:val="00F81644"/>
    <w:rsid w:val="00F84658"/>
    <w:rsid w:val="00F849DA"/>
    <w:rsid w:val="00F85404"/>
    <w:rsid w:val="00F86847"/>
    <w:rsid w:val="00F92807"/>
    <w:rsid w:val="00F93AAB"/>
    <w:rsid w:val="00F94C0F"/>
    <w:rsid w:val="00F959BB"/>
    <w:rsid w:val="00F95F52"/>
    <w:rsid w:val="00F960DC"/>
    <w:rsid w:val="00F96C89"/>
    <w:rsid w:val="00FA05E2"/>
    <w:rsid w:val="00FA074A"/>
    <w:rsid w:val="00FA3302"/>
    <w:rsid w:val="00FA54F4"/>
    <w:rsid w:val="00FA5F00"/>
    <w:rsid w:val="00FA6FD7"/>
    <w:rsid w:val="00FA7AC1"/>
    <w:rsid w:val="00FB00EF"/>
    <w:rsid w:val="00FB141A"/>
    <w:rsid w:val="00FB32B6"/>
    <w:rsid w:val="00FB71B3"/>
    <w:rsid w:val="00FC00F5"/>
    <w:rsid w:val="00FC0B0F"/>
    <w:rsid w:val="00FC2024"/>
    <w:rsid w:val="00FC25BA"/>
    <w:rsid w:val="00FC2C16"/>
    <w:rsid w:val="00FC33C3"/>
    <w:rsid w:val="00FC3E8B"/>
    <w:rsid w:val="00FD0606"/>
    <w:rsid w:val="00FD0657"/>
    <w:rsid w:val="00FD0818"/>
    <w:rsid w:val="00FD0EF5"/>
    <w:rsid w:val="00FD220B"/>
    <w:rsid w:val="00FD6186"/>
    <w:rsid w:val="00FE02CB"/>
    <w:rsid w:val="00FE214A"/>
    <w:rsid w:val="00FE32C9"/>
    <w:rsid w:val="00FE3AFF"/>
    <w:rsid w:val="00FE4915"/>
    <w:rsid w:val="00FE4EFA"/>
    <w:rsid w:val="00FE5CFE"/>
    <w:rsid w:val="00FE6165"/>
    <w:rsid w:val="00FE6AD1"/>
    <w:rsid w:val="00FE759F"/>
    <w:rsid w:val="00FE76CF"/>
    <w:rsid w:val="00FF0F89"/>
    <w:rsid w:val="00FF3474"/>
    <w:rsid w:val="00FF3CC4"/>
    <w:rsid w:val="00FF43BA"/>
    <w:rsid w:val="00FF495E"/>
    <w:rsid w:val="00FF5BAA"/>
    <w:rsid w:val="00FF6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0F8FB-C03E-4B5A-A742-A3CF53F2D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F53"/>
    <w:pPr>
      <w:spacing w:after="0" w:line="240" w:lineRule="auto"/>
    </w:pPr>
  </w:style>
  <w:style w:type="paragraph" w:styleId="4">
    <w:name w:val="heading 4"/>
    <w:basedOn w:val="a"/>
    <w:next w:val="a"/>
    <w:link w:val="40"/>
    <w:uiPriority w:val="9"/>
    <w:semiHidden/>
    <w:unhideWhenUsed/>
    <w:qFormat/>
    <w:rsid w:val="00716A42"/>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716A42"/>
    <w:rPr>
      <w:rFonts w:ascii="Calibri" w:eastAsia="Times New Roman" w:hAnsi="Calibri" w:cs="Times New Roman"/>
      <w:b/>
      <w:bCs/>
      <w:sz w:val="28"/>
      <w:szCs w:val="28"/>
    </w:rPr>
  </w:style>
  <w:style w:type="character" w:styleId="a3">
    <w:name w:val="Hyperlink"/>
    <w:basedOn w:val="a0"/>
    <w:uiPriority w:val="99"/>
    <w:rsid w:val="00716A42"/>
    <w:rPr>
      <w:color w:val="0000FF"/>
      <w:sz w:val="28"/>
      <w:szCs w:val="28"/>
      <w:u w:val="single"/>
      <w:lang w:val="ru-RU" w:eastAsia="en-US" w:bidi="ar-SA"/>
    </w:rPr>
  </w:style>
  <w:style w:type="paragraph" w:styleId="a4">
    <w:name w:val="footer"/>
    <w:basedOn w:val="a"/>
    <w:link w:val="a5"/>
    <w:uiPriority w:val="99"/>
    <w:unhideWhenUsed/>
    <w:rsid w:val="00716A42"/>
    <w:pPr>
      <w:tabs>
        <w:tab w:val="center" w:pos="4677"/>
        <w:tab w:val="right" w:pos="9355"/>
      </w:tabs>
    </w:pPr>
  </w:style>
  <w:style w:type="character" w:customStyle="1" w:styleId="a5">
    <w:name w:val="Нижний колонтитул Знак"/>
    <w:basedOn w:val="a0"/>
    <w:link w:val="a4"/>
    <w:uiPriority w:val="99"/>
    <w:rsid w:val="00716A42"/>
    <w:rPr>
      <w:rFonts w:ascii="Times New Roman" w:eastAsia="Times New Roman" w:hAnsi="Times New Roman" w:cs="Times New Roman"/>
      <w:sz w:val="20"/>
      <w:szCs w:val="20"/>
      <w:lang w:eastAsia="ru-RU"/>
    </w:rPr>
  </w:style>
  <w:style w:type="paragraph" w:styleId="a6">
    <w:name w:val="List Paragraph"/>
    <w:basedOn w:val="a"/>
    <w:uiPriority w:val="34"/>
    <w:qFormat/>
    <w:rsid w:val="00716A42"/>
    <w:pPr>
      <w:ind w:left="720"/>
      <w:contextualSpacing/>
    </w:pPr>
  </w:style>
  <w:style w:type="paragraph" w:styleId="a7">
    <w:name w:val="Balloon Text"/>
    <w:basedOn w:val="a"/>
    <w:link w:val="a8"/>
    <w:uiPriority w:val="99"/>
    <w:semiHidden/>
    <w:unhideWhenUsed/>
    <w:rsid w:val="00716A42"/>
    <w:rPr>
      <w:rFonts w:ascii="Tahoma" w:hAnsi="Tahoma" w:cs="Tahoma"/>
      <w:sz w:val="16"/>
      <w:szCs w:val="16"/>
    </w:rPr>
  </w:style>
  <w:style w:type="character" w:customStyle="1" w:styleId="a8">
    <w:name w:val="Текст выноски Знак"/>
    <w:basedOn w:val="a0"/>
    <w:link w:val="a7"/>
    <w:uiPriority w:val="99"/>
    <w:semiHidden/>
    <w:rsid w:val="00716A42"/>
    <w:rPr>
      <w:rFonts w:ascii="Tahoma" w:eastAsia="Times New Roman" w:hAnsi="Tahoma" w:cs="Tahoma"/>
      <w:sz w:val="16"/>
      <w:szCs w:val="16"/>
      <w:lang w:eastAsia="ru-RU"/>
    </w:rPr>
  </w:style>
  <w:style w:type="paragraph" w:customStyle="1" w:styleId="ConsPlusNormal">
    <w:name w:val="ConsPlusNormal"/>
    <w:rsid w:val="00551554"/>
    <w:pPr>
      <w:autoSpaceDE w:val="0"/>
      <w:autoSpaceDN w:val="0"/>
      <w:adjustRightInd w:val="0"/>
      <w:spacing w:after="0" w:line="240" w:lineRule="auto"/>
    </w:pPr>
    <w:rPr>
      <w:rFonts w:ascii="Arial" w:hAnsi="Arial" w:cs="Arial"/>
      <w:sz w:val="20"/>
      <w:szCs w:val="20"/>
    </w:rPr>
  </w:style>
  <w:style w:type="paragraph" w:styleId="a9">
    <w:name w:val="header"/>
    <w:basedOn w:val="a"/>
    <w:link w:val="aa"/>
    <w:uiPriority w:val="99"/>
    <w:unhideWhenUsed/>
    <w:rsid w:val="00D34E02"/>
    <w:pPr>
      <w:tabs>
        <w:tab w:val="center" w:pos="4677"/>
        <w:tab w:val="right" w:pos="9355"/>
      </w:tabs>
    </w:pPr>
  </w:style>
  <w:style w:type="character" w:customStyle="1" w:styleId="aa">
    <w:name w:val="Верхний колонтитул Знак"/>
    <w:basedOn w:val="a0"/>
    <w:link w:val="a9"/>
    <w:uiPriority w:val="99"/>
    <w:rsid w:val="00D34E02"/>
    <w:rPr>
      <w:rFonts w:ascii="Times New Roman" w:eastAsia="Times New Roman" w:hAnsi="Times New Roman" w:cs="Times New Roman"/>
      <w:sz w:val="20"/>
      <w:szCs w:val="20"/>
      <w:lang w:eastAsia="ru-RU"/>
    </w:rPr>
  </w:style>
  <w:style w:type="numbering" w:customStyle="1" w:styleId="1">
    <w:name w:val="Нет списка1"/>
    <w:next w:val="a2"/>
    <w:uiPriority w:val="99"/>
    <w:semiHidden/>
    <w:unhideWhenUsed/>
    <w:rsid w:val="006D3FF1"/>
  </w:style>
  <w:style w:type="paragraph" w:customStyle="1" w:styleId="ConsPlusCell">
    <w:name w:val="ConsPlusCell"/>
    <w:uiPriority w:val="99"/>
    <w:rsid w:val="00A95EFC"/>
    <w:pPr>
      <w:autoSpaceDE w:val="0"/>
      <w:autoSpaceDN w:val="0"/>
      <w:adjustRightInd w:val="0"/>
      <w:spacing w:after="0" w:line="240" w:lineRule="auto"/>
    </w:pPr>
  </w:style>
  <w:style w:type="table" w:styleId="ab">
    <w:name w:val="Table Grid"/>
    <w:basedOn w:val="a1"/>
    <w:uiPriority w:val="59"/>
    <w:rsid w:val="0084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26389"/>
    <w:pPr>
      <w:widowControl w:val="0"/>
      <w:autoSpaceDE w:val="0"/>
      <w:autoSpaceDN w:val="0"/>
      <w:adjustRightInd w:val="0"/>
      <w:spacing w:after="0" w:line="240" w:lineRule="auto"/>
    </w:pPr>
    <w:rPr>
      <w:rFonts w:eastAsia="Times New Roman"/>
      <w:b/>
      <w:bCs/>
      <w:lang w:eastAsia="ru-RU"/>
    </w:rPr>
  </w:style>
  <w:style w:type="character" w:styleId="ac">
    <w:name w:val="page number"/>
    <w:basedOn w:val="a0"/>
    <w:rsid w:val="00626389"/>
  </w:style>
  <w:style w:type="character" w:styleId="ad">
    <w:name w:val="FollowedHyperlink"/>
    <w:basedOn w:val="a0"/>
    <w:uiPriority w:val="99"/>
    <w:semiHidden/>
    <w:unhideWhenUsed/>
    <w:rsid w:val="00626389"/>
    <w:rPr>
      <w:color w:val="800080"/>
      <w:u w:val="single"/>
    </w:rPr>
  </w:style>
  <w:style w:type="paragraph" w:customStyle="1" w:styleId="xl65">
    <w:name w:val="xl65"/>
    <w:basedOn w:val="a"/>
    <w:rsid w:val="00626389"/>
    <w:pPr>
      <w:spacing w:before="100" w:beforeAutospacing="1" w:after="100" w:afterAutospacing="1"/>
      <w:textAlignment w:val="top"/>
    </w:pPr>
    <w:rPr>
      <w:rFonts w:ascii="Arial" w:hAnsi="Arial" w:cs="Arial"/>
    </w:rPr>
  </w:style>
  <w:style w:type="paragraph" w:customStyle="1" w:styleId="xl66">
    <w:name w:val="xl66"/>
    <w:basedOn w:val="a"/>
    <w:rsid w:val="00626389"/>
    <w:pPr>
      <w:spacing w:before="100" w:beforeAutospacing="1" w:after="100" w:afterAutospacing="1"/>
      <w:textAlignment w:val="top"/>
    </w:pPr>
    <w:rPr>
      <w:rFonts w:ascii="Arial" w:hAnsi="Arial" w:cs="Arial"/>
      <w:b/>
      <w:bCs/>
    </w:rPr>
  </w:style>
  <w:style w:type="paragraph" w:customStyle="1" w:styleId="xl67">
    <w:name w:val="xl67"/>
    <w:basedOn w:val="a"/>
    <w:rsid w:val="00626389"/>
    <w:pPr>
      <w:pBdr>
        <w:top w:val="single" w:sz="8" w:space="0" w:color="auto"/>
        <w:left w:val="single" w:sz="8"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626389"/>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a"/>
    <w:rsid w:val="0062638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70">
    <w:name w:val="xl70"/>
    <w:basedOn w:val="a"/>
    <w:rsid w:val="00626389"/>
    <w:pPr>
      <w:pBdr>
        <w:top w:val="single" w:sz="8" w:space="0" w:color="auto"/>
        <w:bottom w:val="single" w:sz="4" w:space="0" w:color="auto"/>
      </w:pBdr>
      <w:spacing w:before="100" w:beforeAutospacing="1" w:after="100" w:afterAutospacing="1"/>
      <w:jc w:val="center"/>
      <w:textAlignment w:val="top"/>
    </w:pPr>
    <w:rPr>
      <w:b/>
      <w:bCs/>
    </w:rPr>
  </w:style>
  <w:style w:type="paragraph" w:customStyle="1" w:styleId="xl71">
    <w:name w:val="xl71"/>
    <w:basedOn w:val="a"/>
    <w:rsid w:val="00626389"/>
    <w:pPr>
      <w:pBdr>
        <w:top w:val="single" w:sz="8" w:space="0" w:color="auto"/>
        <w:bottom w:val="single" w:sz="4" w:space="0" w:color="auto"/>
        <w:right w:val="single" w:sz="8" w:space="0" w:color="auto"/>
      </w:pBdr>
      <w:spacing w:before="100" w:beforeAutospacing="1" w:after="100" w:afterAutospacing="1"/>
      <w:jc w:val="center"/>
      <w:textAlignment w:val="top"/>
    </w:pPr>
    <w:rPr>
      <w:b/>
      <w:bCs/>
    </w:rPr>
  </w:style>
  <w:style w:type="paragraph" w:customStyle="1" w:styleId="xl72">
    <w:name w:val="xl72"/>
    <w:basedOn w:val="a"/>
    <w:rsid w:val="00626389"/>
    <w:pPr>
      <w:pBdr>
        <w:top w:val="single" w:sz="8" w:space="0" w:color="auto"/>
        <w:left w:val="single" w:sz="8" w:space="0" w:color="auto"/>
      </w:pBdr>
      <w:spacing w:before="100" w:beforeAutospacing="1" w:after="100" w:afterAutospacing="1"/>
      <w:jc w:val="center"/>
      <w:textAlignment w:val="top"/>
    </w:pPr>
    <w:rPr>
      <w:b/>
      <w:bCs/>
    </w:rPr>
  </w:style>
  <w:style w:type="paragraph" w:customStyle="1" w:styleId="xl73">
    <w:name w:val="xl73"/>
    <w:basedOn w:val="a"/>
    <w:rsid w:val="00626389"/>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74">
    <w:name w:val="xl74"/>
    <w:basedOn w:val="a"/>
    <w:rsid w:val="00626389"/>
    <w:pPr>
      <w:pBdr>
        <w:left w:val="single" w:sz="8" w:space="0" w:color="auto"/>
        <w:right w:val="single" w:sz="4" w:space="0" w:color="auto"/>
      </w:pBdr>
      <w:spacing w:before="100" w:beforeAutospacing="1" w:after="100" w:afterAutospacing="1"/>
      <w:jc w:val="center"/>
      <w:textAlignment w:val="top"/>
    </w:pPr>
    <w:rPr>
      <w:b/>
      <w:bCs/>
    </w:rPr>
  </w:style>
  <w:style w:type="paragraph" w:customStyle="1" w:styleId="xl75">
    <w:name w:val="xl75"/>
    <w:basedOn w:val="a"/>
    <w:rsid w:val="0062638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6">
    <w:name w:val="xl76"/>
    <w:basedOn w:val="a"/>
    <w:rsid w:val="0062638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77">
    <w:name w:val="xl77"/>
    <w:basedOn w:val="a"/>
    <w:rsid w:val="00626389"/>
    <w:pPr>
      <w:pBdr>
        <w:top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2638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626389"/>
    <w:pPr>
      <w:pBdr>
        <w:top w:val="single" w:sz="4" w:space="0" w:color="auto"/>
        <w:left w:val="single" w:sz="4" w:space="0" w:color="auto"/>
      </w:pBdr>
      <w:spacing w:before="100" w:beforeAutospacing="1" w:after="100" w:afterAutospacing="1"/>
      <w:jc w:val="center"/>
      <w:textAlignment w:val="top"/>
    </w:pPr>
  </w:style>
  <w:style w:type="paragraph" w:customStyle="1" w:styleId="xl80">
    <w:name w:val="xl80"/>
    <w:basedOn w:val="a"/>
    <w:rsid w:val="00626389"/>
    <w:pPr>
      <w:pBdr>
        <w:left w:val="single" w:sz="8" w:space="0" w:color="auto"/>
        <w:bottom w:val="single" w:sz="4" w:space="0" w:color="auto"/>
      </w:pBdr>
      <w:spacing w:before="100" w:beforeAutospacing="1" w:after="100" w:afterAutospacing="1"/>
      <w:jc w:val="center"/>
      <w:textAlignment w:val="top"/>
    </w:pPr>
    <w:rPr>
      <w:b/>
      <w:bCs/>
    </w:rPr>
  </w:style>
  <w:style w:type="paragraph" w:customStyle="1" w:styleId="xl81">
    <w:name w:val="xl81"/>
    <w:basedOn w:val="a"/>
    <w:rsid w:val="00626389"/>
    <w:pPr>
      <w:pBdr>
        <w:bottom w:val="single" w:sz="4" w:space="0" w:color="auto"/>
        <w:right w:val="single" w:sz="8" w:space="0" w:color="auto"/>
      </w:pBdr>
      <w:spacing w:before="100" w:beforeAutospacing="1" w:after="100" w:afterAutospacing="1"/>
      <w:jc w:val="center"/>
      <w:textAlignment w:val="top"/>
    </w:pPr>
    <w:rPr>
      <w:b/>
      <w:bCs/>
    </w:rPr>
  </w:style>
  <w:style w:type="paragraph" w:customStyle="1" w:styleId="xl82">
    <w:name w:val="xl82"/>
    <w:basedOn w:val="a"/>
    <w:rsid w:val="00626389"/>
    <w:pPr>
      <w:pBdr>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3">
    <w:name w:val="xl83"/>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4">
    <w:name w:val="xl84"/>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5">
    <w:name w:val="xl85"/>
    <w:basedOn w:val="a"/>
    <w:rsid w:val="00626389"/>
    <w:pPr>
      <w:pBdr>
        <w:bottom w:val="single" w:sz="8" w:space="0" w:color="auto"/>
        <w:right w:val="single" w:sz="4" w:space="0" w:color="auto"/>
      </w:pBdr>
      <w:spacing w:before="100" w:beforeAutospacing="1" w:after="100" w:afterAutospacing="1"/>
      <w:jc w:val="center"/>
      <w:textAlignment w:val="top"/>
    </w:pPr>
  </w:style>
  <w:style w:type="paragraph" w:customStyle="1" w:styleId="xl86">
    <w:name w:val="xl86"/>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87">
    <w:name w:val="xl87"/>
    <w:basedOn w:val="a"/>
    <w:rsid w:val="00626389"/>
    <w:pPr>
      <w:pBdr>
        <w:left w:val="single" w:sz="4" w:space="0" w:color="auto"/>
        <w:bottom w:val="single" w:sz="8" w:space="0" w:color="auto"/>
      </w:pBdr>
      <w:spacing w:before="100" w:beforeAutospacing="1" w:after="100" w:afterAutospacing="1"/>
      <w:jc w:val="center"/>
      <w:textAlignment w:val="top"/>
    </w:pPr>
  </w:style>
  <w:style w:type="paragraph" w:customStyle="1" w:styleId="xl88">
    <w:name w:val="xl88"/>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90">
    <w:name w:val="xl90"/>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91">
    <w:name w:val="xl91"/>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2">
    <w:name w:val="xl92"/>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3">
    <w:name w:val="xl93"/>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4">
    <w:name w:val="xl94"/>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95">
    <w:name w:val="xl95"/>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96">
    <w:name w:val="xl96"/>
    <w:basedOn w:val="a"/>
    <w:rsid w:val="00626389"/>
    <w:pPr>
      <w:pBdr>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99">
    <w:name w:val="xl99"/>
    <w:basedOn w:val="a"/>
    <w:rsid w:val="00626389"/>
    <w:pPr>
      <w:pBdr>
        <w:bottom w:val="single" w:sz="4" w:space="0" w:color="auto"/>
        <w:right w:val="single" w:sz="4" w:space="0" w:color="auto"/>
      </w:pBdr>
      <w:spacing w:before="100" w:beforeAutospacing="1" w:after="100" w:afterAutospacing="1"/>
      <w:jc w:val="right"/>
      <w:textAlignment w:val="center"/>
    </w:pPr>
    <w:rPr>
      <w:b/>
      <w:bCs/>
    </w:rPr>
  </w:style>
  <w:style w:type="paragraph" w:customStyle="1" w:styleId="xl100">
    <w:name w:val="xl100"/>
    <w:basedOn w:val="a"/>
    <w:rsid w:val="00626389"/>
    <w:pPr>
      <w:pBdr>
        <w:bottom w:val="single" w:sz="4" w:space="0" w:color="auto"/>
      </w:pBdr>
      <w:spacing w:before="100" w:beforeAutospacing="1" w:after="100" w:afterAutospacing="1"/>
      <w:jc w:val="right"/>
      <w:textAlignment w:val="center"/>
    </w:pPr>
    <w:rPr>
      <w:b/>
      <w:bCs/>
    </w:rPr>
  </w:style>
  <w:style w:type="paragraph" w:customStyle="1" w:styleId="xl101">
    <w:name w:val="xl101"/>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02">
    <w:name w:val="xl102"/>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03">
    <w:name w:val="xl103"/>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6">
    <w:name w:val="xl106"/>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7">
    <w:name w:val="xl107"/>
    <w:basedOn w:val="a"/>
    <w:rsid w:val="00626389"/>
    <w:pPr>
      <w:pBdr>
        <w:top w:val="single" w:sz="4" w:space="0" w:color="auto"/>
        <w:bottom w:val="single" w:sz="4" w:space="0" w:color="auto"/>
      </w:pBdr>
      <w:spacing w:before="100" w:beforeAutospacing="1" w:after="100" w:afterAutospacing="1"/>
      <w:jc w:val="right"/>
      <w:textAlignment w:val="center"/>
    </w:pPr>
  </w:style>
  <w:style w:type="paragraph" w:customStyle="1" w:styleId="xl108">
    <w:name w:val="xl108"/>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9">
    <w:name w:val="xl109"/>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10">
    <w:name w:val="xl110"/>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13">
    <w:name w:val="xl113"/>
    <w:basedOn w:val="a"/>
    <w:rsid w:val="00626389"/>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4">
    <w:name w:val="xl114"/>
    <w:basedOn w:val="a"/>
    <w:rsid w:val="00626389"/>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115">
    <w:name w:val="xl115"/>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6">
    <w:name w:val="xl116"/>
    <w:basedOn w:val="a"/>
    <w:rsid w:val="0062638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17">
    <w:name w:val="xl117"/>
    <w:basedOn w:val="a"/>
    <w:rsid w:val="00626389"/>
    <w:pPr>
      <w:pBdr>
        <w:top w:val="single" w:sz="4" w:space="0" w:color="auto"/>
        <w:left w:val="single" w:sz="8" w:space="0" w:color="auto"/>
        <w:right w:val="single" w:sz="4" w:space="0" w:color="auto"/>
      </w:pBdr>
      <w:spacing w:before="100" w:beforeAutospacing="1" w:after="100" w:afterAutospacing="1"/>
      <w:textAlignment w:val="center"/>
    </w:pPr>
    <w:rPr>
      <w:b/>
      <w:bCs/>
    </w:rPr>
  </w:style>
  <w:style w:type="paragraph" w:customStyle="1" w:styleId="xl118">
    <w:name w:val="xl118"/>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20">
    <w:name w:val="xl120"/>
    <w:basedOn w:val="a"/>
    <w:rsid w:val="00626389"/>
    <w:pPr>
      <w:pBdr>
        <w:top w:val="single" w:sz="4" w:space="0" w:color="auto"/>
        <w:right w:val="single" w:sz="4" w:space="0" w:color="auto"/>
      </w:pBdr>
      <w:spacing w:before="100" w:beforeAutospacing="1" w:after="100" w:afterAutospacing="1"/>
      <w:jc w:val="right"/>
      <w:textAlignment w:val="center"/>
    </w:pPr>
    <w:rPr>
      <w:b/>
      <w:bCs/>
    </w:rPr>
  </w:style>
  <w:style w:type="paragraph" w:customStyle="1" w:styleId="xl121">
    <w:name w:val="xl121"/>
    <w:basedOn w:val="a"/>
    <w:rsid w:val="00626389"/>
    <w:pPr>
      <w:pBdr>
        <w:top w:val="single" w:sz="4" w:space="0" w:color="auto"/>
      </w:pBdr>
      <w:spacing w:before="100" w:beforeAutospacing="1" w:after="100" w:afterAutospacing="1"/>
      <w:jc w:val="right"/>
      <w:textAlignment w:val="center"/>
    </w:pPr>
    <w:rPr>
      <w:b/>
      <w:bCs/>
    </w:rPr>
  </w:style>
  <w:style w:type="paragraph" w:customStyle="1" w:styleId="xl122">
    <w:name w:val="xl122"/>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rPr>
      <w:b/>
      <w:bCs/>
    </w:rPr>
  </w:style>
  <w:style w:type="paragraph" w:customStyle="1" w:styleId="xl124">
    <w:name w:val="xl124"/>
    <w:basedOn w:val="a"/>
    <w:rsid w:val="00626389"/>
    <w:pPr>
      <w:pBdr>
        <w:top w:val="single" w:sz="4" w:space="0" w:color="auto"/>
        <w:left w:val="single" w:sz="8" w:space="0" w:color="auto"/>
        <w:right w:val="single" w:sz="4" w:space="0" w:color="auto"/>
      </w:pBdr>
      <w:spacing w:before="100" w:beforeAutospacing="1" w:after="100" w:afterAutospacing="1"/>
      <w:textAlignment w:val="center"/>
    </w:pPr>
  </w:style>
  <w:style w:type="paragraph" w:customStyle="1" w:styleId="xl125">
    <w:name w:val="xl125"/>
    <w:basedOn w:val="a"/>
    <w:rsid w:val="00626389"/>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626389"/>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626389"/>
    <w:pPr>
      <w:pBdr>
        <w:top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a"/>
    <w:rsid w:val="00626389"/>
    <w:pPr>
      <w:pBdr>
        <w:top w:val="single" w:sz="4" w:space="0" w:color="auto"/>
      </w:pBdr>
      <w:spacing w:before="100" w:beforeAutospacing="1" w:after="100" w:afterAutospacing="1"/>
      <w:jc w:val="right"/>
      <w:textAlignment w:val="center"/>
    </w:pPr>
  </w:style>
  <w:style w:type="paragraph" w:customStyle="1" w:styleId="xl129">
    <w:name w:val="xl129"/>
    <w:basedOn w:val="a"/>
    <w:rsid w:val="00626389"/>
    <w:pPr>
      <w:pBdr>
        <w:top w:val="single" w:sz="4" w:space="0" w:color="auto"/>
        <w:left w:val="single" w:sz="8" w:space="0" w:color="auto"/>
        <w:right w:val="single" w:sz="4" w:space="0" w:color="auto"/>
      </w:pBdr>
      <w:spacing w:before="100" w:beforeAutospacing="1" w:after="100" w:afterAutospacing="1"/>
      <w:jc w:val="right"/>
      <w:textAlignment w:val="center"/>
    </w:pPr>
  </w:style>
  <w:style w:type="paragraph" w:customStyle="1" w:styleId="xl130">
    <w:name w:val="xl130"/>
    <w:basedOn w:val="a"/>
    <w:rsid w:val="00626389"/>
    <w:pPr>
      <w:pBdr>
        <w:top w:val="single" w:sz="4" w:space="0" w:color="auto"/>
        <w:left w:val="single" w:sz="4" w:space="0" w:color="auto"/>
        <w:right w:val="single" w:sz="8" w:space="0" w:color="auto"/>
      </w:pBdr>
      <w:spacing w:before="100" w:beforeAutospacing="1" w:after="100" w:afterAutospacing="1"/>
      <w:jc w:val="right"/>
      <w:textAlignment w:val="center"/>
    </w:pPr>
  </w:style>
  <w:style w:type="paragraph" w:customStyle="1" w:styleId="xl131">
    <w:name w:val="xl131"/>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32">
    <w:name w:val="xl132"/>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33">
    <w:name w:val="xl133"/>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34">
    <w:name w:val="xl134"/>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626389"/>
    <w:pPr>
      <w:pBdr>
        <w:top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7">
    <w:name w:val="xl137"/>
    <w:basedOn w:val="a"/>
    <w:rsid w:val="00626389"/>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38">
    <w:name w:val="xl138"/>
    <w:basedOn w:val="a"/>
    <w:rsid w:val="00626389"/>
    <w:pPr>
      <w:pBdr>
        <w:top w:val="single" w:sz="4" w:space="0" w:color="auto"/>
        <w:left w:val="single" w:sz="4" w:space="0" w:color="auto"/>
        <w:bottom w:val="single" w:sz="8" w:space="0" w:color="auto"/>
      </w:pBdr>
      <w:spacing w:before="100" w:beforeAutospacing="1" w:after="100" w:afterAutospacing="1"/>
      <w:jc w:val="right"/>
      <w:textAlignment w:val="center"/>
    </w:pPr>
  </w:style>
  <w:style w:type="paragraph" w:customStyle="1" w:styleId="xl139">
    <w:name w:val="xl139"/>
    <w:basedOn w:val="a"/>
    <w:rsid w:val="00626389"/>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40">
    <w:name w:val="xl140"/>
    <w:basedOn w:val="a"/>
    <w:rsid w:val="00626389"/>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41">
    <w:name w:val="xl141"/>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42">
    <w:name w:val="xl142"/>
    <w:basedOn w:val="a"/>
    <w:rsid w:val="0062638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43">
    <w:name w:val="xl143"/>
    <w:basedOn w:val="a"/>
    <w:rsid w:val="0062638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44">
    <w:name w:val="xl144"/>
    <w:basedOn w:val="a"/>
    <w:rsid w:val="00626389"/>
    <w:pPr>
      <w:pBdr>
        <w:top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5">
    <w:name w:val="xl145"/>
    <w:basedOn w:val="a"/>
    <w:rsid w:val="00626389"/>
    <w:pPr>
      <w:pBdr>
        <w:top w:val="single" w:sz="8" w:space="0" w:color="auto"/>
        <w:bottom w:val="single" w:sz="8" w:space="0" w:color="auto"/>
      </w:pBdr>
      <w:spacing w:before="100" w:beforeAutospacing="1" w:after="100" w:afterAutospacing="1"/>
      <w:jc w:val="right"/>
      <w:textAlignment w:val="center"/>
    </w:pPr>
    <w:rPr>
      <w:b/>
      <w:bCs/>
    </w:rPr>
  </w:style>
  <w:style w:type="paragraph" w:customStyle="1" w:styleId="xl146">
    <w:name w:val="xl146"/>
    <w:basedOn w:val="a"/>
    <w:rsid w:val="00626389"/>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rPr>
  </w:style>
  <w:style w:type="paragraph" w:customStyle="1" w:styleId="xl147">
    <w:name w:val="xl147"/>
    <w:basedOn w:val="a"/>
    <w:rsid w:val="00626389"/>
    <w:pPr>
      <w:pBdr>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a"/>
    <w:rsid w:val="0062638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626389"/>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626389"/>
    <w:pPr>
      <w:pBdr>
        <w:bottom w:val="single" w:sz="4" w:space="0" w:color="auto"/>
        <w:right w:val="single" w:sz="4" w:space="0" w:color="auto"/>
      </w:pBdr>
      <w:spacing w:before="100" w:beforeAutospacing="1" w:after="100" w:afterAutospacing="1"/>
      <w:jc w:val="right"/>
      <w:textAlignment w:val="center"/>
    </w:pPr>
  </w:style>
  <w:style w:type="paragraph" w:customStyle="1" w:styleId="xl151">
    <w:name w:val="xl151"/>
    <w:basedOn w:val="a"/>
    <w:rsid w:val="00626389"/>
    <w:pPr>
      <w:pBdr>
        <w:bottom w:val="single" w:sz="4" w:space="0" w:color="auto"/>
      </w:pBdr>
      <w:spacing w:before="100" w:beforeAutospacing="1" w:after="100" w:afterAutospacing="1"/>
      <w:jc w:val="right"/>
      <w:textAlignment w:val="center"/>
    </w:pPr>
  </w:style>
  <w:style w:type="paragraph" w:customStyle="1" w:styleId="xl152">
    <w:name w:val="xl152"/>
    <w:basedOn w:val="a"/>
    <w:rsid w:val="00626389"/>
    <w:pPr>
      <w:pBdr>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3">
    <w:name w:val="xl153"/>
    <w:basedOn w:val="a"/>
    <w:rsid w:val="00626389"/>
    <w:pPr>
      <w:pBdr>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54">
    <w:name w:val="xl154"/>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5">
    <w:name w:val="xl155"/>
    <w:basedOn w:val="a"/>
    <w:rsid w:val="00626389"/>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56">
    <w:name w:val="xl156"/>
    <w:basedOn w:val="a"/>
    <w:rsid w:val="00626389"/>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b/>
      <w:bCs/>
    </w:rPr>
  </w:style>
  <w:style w:type="paragraph" w:customStyle="1" w:styleId="xl157">
    <w:name w:val="xl157"/>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9">
    <w:name w:val="xl159"/>
    <w:basedOn w:val="a"/>
    <w:rsid w:val="00626389"/>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60">
    <w:name w:val="xl160"/>
    <w:basedOn w:val="a"/>
    <w:rsid w:val="006263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626389"/>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a"/>
    <w:rsid w:val="00626389"/>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63">
    <w:name w:val="xl163"/>
    <w:basedOn w:val="a"/>
    <w:rsid w:val="00626389"/>
    <w:pPr>
      <w:pBdr>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64">
    <w:name w:val="xl164"/>
    <w:basedOn w:val="a"/>
    <w:rsid w:val="0062638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65">
    <w:name w:val="xl165"/>
    <w:basedOn w:val="a"/>
    <w:rsid w:val="00626389"/>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6">
    <w:name w:val="xl166"/>
    <w:basedOn w:val="a"/>
    <w:rsid w:val="00626389"/>
    <w:pPr>
      <w:pBdr>
        <w:bottom w:val="single" w:sz="8" w:space="0" w:color="auto"/>
        <w:right w:val="single" w:sz="4" w:space="0" w:color="auto"/>
      </w:pBdr>
      <w:spacing w:before="100" w:beforeAutospacing="1" w:after="100" w:afterAutospacing="1"/>
      <w:jc w:val="right"/>
      <w:textAlignment w:val="center"/>
    </w:pPr>
  </w:style>
  <w:style w:type="paragraph" w:customStyle="1" w:styleId="xl167">
    <w:name w:val="xl167"/>
    <w:basedOn w:val="a"/>
    <w:rsid w:val="00626389"/>
    <w:pPr>
      <w:pBdr>
        <w:left w:val="single" w:sz="4" w:space="0" w:color="auto"/>
        <w:bottom w:val="single" w:sz="8" w:space="0" w:color="auto"/>
        <w:right w:val="single" w:sz="4" w:space="0" w:color="auto"/>
      </w:pBdr>
      <w:spacing w:before="100" w:beforeAutospacing="1" w:after="100" w:afterAutospacing="1"/>
      <w:jc w:val="right"/>
      <w:textAlignment w:val="center"/>
    </w:pPr>
  </w:style>
  <w:style w:type="paragraph" w:customStyle="1" w:styleId="xl168">
    <w:name w:val="xl168"/>
    <w:basedOn w:val="a"/>
    <w:rsid w:val="00626389"/>
    <w:pPr>
      <w:pBdr>
        <w:left w:val="single" w:sz="4" w:space="0" w:color="auto"/>
        <w:bottom w:val="single" w:sz="8" w:space="0" w:color="auto"/>
      </w:pBdr>
      <w:spacing w:before="100" w:beforeAutospacing="1" w:after="100" w:afterAutospacing="1"/>
      <w:jc w:val="right"/>
      <w:textAlignment w:val="center"/>
    </w:pPr>
  </w:style>
  <w:style w:type="paragraph" w:customStyle="1" w:styleId="xl169">
    <w:name w:val="xl169"/>
    <w:basedOn w:val="a"/>
    <w:rsid w:val="00626389"/>
    <w:pPr>
      <w:pBdr>
        <w:left w:val="single" w:sz="8" w:space="0" w:color="auto"/>
        <w:bottom w:val="single" w:sz="8" w:space="0" w:color="auto"/>
        <w:right w:val="single" w:sz="4" w:space="0" w:color="auto"/>
      </w:pBdr>
      <w:spacing w:before="100" w:beforeAutospacing="1" w:after="100" w:afterAutospacing="1"/>
      <w:jc w:val="right"/>
      <w:textAlignment w:val="center"/>
    </w:pPr>
  </w:style>
  <w:style w:type="paragraph" w:customStyle="1" w:styleId="xl170">
    <w:name w:val="xl17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style>
  <w:style w:type="paragraph" w:customStyle="1" w:styleId="xl171">
    <w:name w:val="xl171"/>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62638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73">
    <w:name w:val="xl173"/>
    <w:basedOn w:val="a"/>
    <w:rsid w:val="00626389"/>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174">
    <w:name w:val="xl174"/>
    <w:basedOn w:val="a"/>
    <w:rsid w:val="00626389"/>
    <w:pPr>
      <w:pBdr>
        <w:left w:val="single" w:sz="8" w:space="0" w:color="auto"/>
        <w:right w:val="single" w:sz="4" w:space="0" w:color="auto"/>
      </w:pBdr>
      <w:spacing w:before="100" w:beforeAutospacing="1" w:after="100" w:afterAutospacing="1"/>
      <w:textAlignment w:val="center"/>
    </w:pPr>
  </w:style>
  <w:style w:type="paragraph" w:customStyle="1" w:styleId="xl175">
    <w:name w:val="xl175"/>
    <w:basedOn w:val="a"/>
    <w:rsid w:val="00626389"/>
    <w:pPr>
      <w:pBdr>
        <w:left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626389"/>
    <w:pPr>
      <w:pBdr>
        <w:left w:val="single" w:sz="4" w:space="0" w:color="auto"/>
        <w:right w:val="single" w:sz="8" w:space="0" w:color="auto"/>
      </w:pBdr>
      <w:spacing w:before="100" w:beforeAutospacing="1" w:after="100" w:afterAutospacing="1"/>
      <w:jc w:val="center"/>
      <w:textAlignment w:val="center"/>
    </w:pPr>
  </w:style>
  <w:style w:type="paragraph" w:customStyle="1" w:styleId="xl177">
    <w:name w:val="xl177"/>
    <w:basedOn w:val="a"/>
    <w:rsid w:val="00626389"/>
    <w:pPr>
      <w:pBdr>
        <w:right w:val="single" w:sz="4" w:space="0" w:color="auto"/>
      </w:pBdr>
      <w:spacing w:before="100" w:beforeAutospacing="1" w:after="100" w:afterAutospacing="1"/>
      <w:jc w:val="right"/>
      <w:textAlignment w:val="center"/>
    </w:pPr>
  </w:style>
  <w:style w:type="paragraph" w:customStyle="1" w:styleId="xl178">
    <w:name w:val="xl178"/>
    <w:basedOn w:val="a"/>
    <w:rsid w:val="00626389"/>
    <w:pPr>
      <w:spacing w:before="100" w:beforeAutospacing="1" w:after="100" w:afterAutospacing="1"/>
      <w:jc w:val="right"/>
      <w:textAlignment w:val="center"/>
    </w:pPr>
  </w:style>
  <w:style w:type="paragraph" w:customStyle="1" w:styleId="xl179">
    <w:name w:val="xl179"/>
    <w:basedOn w:val="a"/>
    <w:rsid w:val="00626389"/>
    <w:pPr>
      <w:pBdr>
        <w:left w:val="single" w:sz="8" w:space="0" w:color="auto"/>
        <w:right w:val="single" w:sz="4" w:space="0" w:color="auto"/>
      </w:pBdr>
      <w:spacing w:before="100" w:beforeAutospacing="1" w:after="100" w:afterAutospacing="1"/>
      <w:jc w:val="right"/>
      <w:textAlignment w:val="center"/>
    </w:pPr>
  </w:style>
  <w:style w:type="paragraph" w:customStyle="1" w:styleId="xl180">
    <w:name w:val="xl180"/>
    <w:basedOn w:val="a"/>
    <w:rsid w:val="00626389"/>
    <w:pPr>
      <w:pBdr>
        <w:left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2">
    <w:name w:val="xl182"/>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3">
    <w:name w:val="xl183"/>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4">
    <w:name w:val="xl184"/>
    <w:basedOn w:val="a"/>
    <w:rsid w:val="00626389"/>
    <w:pPr>
      <w:pBdr>
        <w:top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b/>
      <w:bCs/>
    </w:rPr>
  </w:style>
  <w:style w:type="paragraph" w:customStyle="1" w:styleId="xl185">
    <w:name w:val="xl185"/>
    <w:basedOn w:val="a"/>
    <w:rsid w:val="00626389"/>
    <w:pPr>
      <w:pBdr>
        <w:top w:val="single" w:sz="8" w:space="0" w:color="auto"/>
        <w:left w:val="single" w:sz="8" w:space="0" w:color="auto"/>
        <w:bottom w:val="single" w:sz="8" w:space="0" w:color="auto"/>
      </w:pBdr>
      <w:spacing w:before="100" w:beforeAutospacing="1" w:after="100" w:afterAutospacing="1"/>
      <w:textAlignment w:val="center"/>
    </w:pPr>
    <w:rPr>
      <w:b/>
      <w:bCs/>
    </w:rPr>
  </w:style>
  <w:style w:type="paragraph" w:customStyle="1" w:styleId="xl186">
    <w:name w:val="xl186"/>
    <w:basedOn w:val="a"/>
    <w:rsid w:val="00626389"/>
    <w:pPr>
      <w:pBdr>
        <w:top w:val="single" w:sz="8" w:space="0" w:color="auto"/>
        <w:bottom w:val="single" w:sz="8" w:space="0" w:color="auto"/>
      </w:pBdr>
      <w:spacing w:before="100" w:beforeAutospacing="1" w:after="100" w:afterAutospacing="1"/>
      <w:textAlignment w:val="center"/>
    </w:pPr>
    <w:rPr>
      <w:b/>
      <w:bCs/>
    </w:rPr>
  </w:style>
  <w:style w:type="paragraph" w:customStyle="1" w:styleId="xl187">
    <w:name w:val="xl187"/>
    <w:basedOn w:val="a"/>
    <w:rsid w:val="00626389"/>
    <w:pPr>
      <w:pBdr>
        <w:top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88">
    <w:name w:val="xl188"/>
    <w:basedOn w:val="a"/>
    <w:rsid w:val="00626389"/>
    <w:pPr>
      <w:pBdr>
        <w:bottom w:val="single" w:sz="8" w:space="0" w:color="auto"/>
        <w:right w:val="single" w:sz="4" w:space="0" w:color="auto"/>
      </w:pBdr>
      <w:spacing w:before="100" w:beforeAutospacing="1" w:after="100" w:afterAutospacing="1"/>
      <w:jc w:val="right"/>
      <w:textAlignment w:val="center"/>
    </w:pPr>
    <w:rPr>
      <w:b/>
      <w:bCs/>
    </w:rPr>
  </w:style>
  <w:style w:type="paragraph" w:customStyle="1" w:styleId="xl189">
    <w:name w:val="xl189"/>
    <w:basedOn w:val="a"/>
    <w:rsid w:val="00626389"/>
    <w:pPr>
      <w:pBdr>
        <w:bottom w:val="single" w:sz="8"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190">
    <w:name w:val="xl190"/>
    <w:basedOn w:val="a"/>
    <w:rsid w:val="00626389"/>
    <w:pPr>
      <w:pBdr>
        <w:left w:val="single" w:sz="4" w:space="0" w:color="auto"/>
        <w:bottom w:val="single" w:sz="8" w:space="0" w:color="auto"/>
        <w:right w:val="single" w:sz="8" w:space="0" w:color="auto"/>
      </w:pBdr>
      <w:spacing w:before="100" w:beforeAutospacing="1" w:after="100" w:afterAutospacing="1"/>
      <w:jc w:val="right"/>
      <w:textAlignment w:val="center"/>
    </w:pPr>
    <w:rPr>
      <w:b/>
      <w:bCs/>
    </w:rPr>
  </w:style>
  <w:style w:type="paragraph" w:styleId="ae">
    <w:name w:val="Normal (Web)"/>
    <w:basedOn w:val="a"/>
    <w:uiPriority w:val="99"/>
    <w:unhideWhenUsed/>
    <w:rsid w:val="00452E93"/>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5804">
      <w:bodyDiv w:val="1"/>
      <w:marLeft w:val="0"/>
      <w:marRight w:val="0"/>
      <w:marTop w:val="0"/>
      <w:marBottom w:val="0"/>
      <w:divBdr>
        <w:top w:val="none" w:sz="0" w:space="0" w:color="auto"/>
        <w:left w:val="none" w:sz="0" w:space="0" w:color="auto"/>
        <w:bottom w:val="none" w:sz="0" w:space="0" w:color="auto"/>
        <w:right w:val="none" w:sz="0" w:space="0" w:color="auto"/>
      </w:divBdr>
    </w:div>
    <w:div w:id="163857351">
      <w:bodyDiv w:val="1"/>
      <w:marLeft w:val="0"/>
      <w:marRight w:val="0"/>
      <w:marTop w:val="0"/>
      <w:marBottom w:val="0"/>
      <w:divBdr>
        <w:top w:val="none" w:sz="0" w:space="0" w:color="auto"/>
        <w:left w:val="none" w:sz="0" w:space="0" w:color="auto"/>
        <w:bottom w:val="none" w:sz="0" w:space="0" w:color="auto"/>
        <w:right w:val="none" w:sz="0" w:space="0" w:color="auto"/>
      </w:divBdr>
    </w:div>
    <w:div w:id="201017968">
      <w:bodyDiv w:val="1"/>
      <w:marLeft w:val="0"/>
      <w:marRight w:val="0"/>
      <w:marTop w:val="0"/>
      <w:marBottom w:val="0"/>
      <w:divBdr>
        <w:top w:val="none" w:sz="0" w:space="0" w:color="auto"/>
        <w:left w:val="none" w:sz="0" w:space="0" w:color="auto"/>
        <w:bottom w:val="none" w:sz="0" w:space="0" w:color="auto"/>
        <w:right w:val="none" w:sz="0" w:space="0" w:color="auto"/>
      </w:divBdr>
    </w:div>
    <w:div w:id="283003379">
      <w:bodyDiv w:val="1"/>
      <w:marLeft w:val="0"/>
      <w:marRight w:val="0"/>
      <w:marTop w:val="0"/>
      <w:marBottom w:val="0"/>
      <w:divBdr>
        <w:top w:val="none" w:sz="0" w:space="0" w:color="auto"/>
        <w:left w:val="none" w:sz="0" w:space="0" w:color="auto"/>
        <w:bottom w:val="none" w:sz="0" w:space="0" w:color="auto"/>
        <w:right w:val="none" w:sz="0" w:space="0" w:color="auto"/>
      </w:divBdr>
    </w:div>
    <w:div w:id="432557670">
      <w:bodyDiv w:val="1"/>
      <w:marLeft w:val="0"/>
      <w:marRight w:val="0"/>
      <w:marTop w:val="0"/>
      <w:marBottom w:val="0"/>
      <w:divBdr>
        <w:top w:val="none" w:sz="0" w:space="0" w:color="auto"/>
        <w:left w:val="none" w:sz="0" w:space="0" w:color="auto"/>
        <w:bottom w:val="none" w:sz="0" w:space="0" w:color="auto"/>
        <w:right w:val="none" w:sz="0" w:space="0" w:color="auto"/>
      </w:divBdr>
    </w:div>
    <w:div w:id="455956181">
      <w:bodyDiv w:val="1"/>
      <w:marLeft w:val="0"/>
      <w:marRight w:val="0"/>
      <w:marTop w:val="0"/>
      <w:marBottom w:val="0"/>
      <w:divBdr>
        <w:top w:val="none" w:sz="0" w:space="0" w:color="auto"/>
        <w:left w:val="none" w:sz="0" w:space="0" w:color="auto"/>
        <w:bottom w:val="none" w:sz="0" w:space="0" w:color="auto"/>
        <w:right w:val="none" w:sz="0" w:space="0" w:color="auto"/>
      </w:divBdr>
    </w:div>
    <w:div w:id="546141331">
      <w:bodyDiv w:val="1"/>
      <w:marLeft w:val="0"/>
      <w:marRight w:val="0"/>
      <w:marTop w:val="0"/>
      <w:marBottom w:val="0"/>
      <w:divBdr>
        <w:top w:val="none" w:sz="0" w:space="0" w:color="auto"/>
        <w:left w:val="none" w:sz="0" w:space="0" w:color="auto"/>
        <w:bottom w:val="none" w:sz="0" w:space="0" w:color="auto"/>
        <w:right w:val="none" w:sz="0" w:space="0" w:color="auto"/>
      </w:divBdr>
    </w:div>
    <w:div w:id="586352466">
      <w:bodyDiv w:val="1"/>
      <w:marLeft w:val="0"/>
      <w:marRight w:val="0"/>
      <w:marTop w:val="0"/>
      <w:marBottom w:val="0"/>
      <w:divBdr>
        <w:top w:val="none" w:sz="0" w:space="0" w:color="auto"/>
        <w:left w:val="none" w:sz="0" w:space="0" w:color="auto"/>
        <w:bottom w:val="none" w:sz="0" w:space="0" w:color="auto"/>
        <w:right w:val="none" w:sz="0" w:space="0" w:color="auto"/>
      </w:divBdr>
    </w:div>
    <w:div w:id="594289920">
      <w:bodyDiv w:val="1"/>
      <w:marLeft w:val="0"/>
      <w:marRight w:val="0"/>
      <w:marTop w:val="0"/>
      <w:marBottom w:val="0"/>
      <w:divBdr>
        <w:top w:val="none" w:sz="0" w:space="0" w:color="auto"/>
        <w:left w:val="none" w:sz="0" w:space="0" w:color="auto"/>
        <w:bottom w:val="none" w:sz="0" w:space="0" w:color="auto"/>
        <w:right w:val="none" w:sz="0" w:space="0" w:color="auto"/>
      </w:divBdr>
    </w:div>
    <w:div w:id="621888571">
      <w:bodyDiv w:val="1"/>
      <w:marLeft w:val="0"/>
      <w:marRight w:val="0"/>
      <w:marTop w:val="0"/>
      <w:marBottom w:val="0"/>
      <w:divBdr>
        <w:top w:val="none" w:sz="0" w:space="0" w:color="auto"/>
        <w:left w:val="none" w:sz="0" w:space="0" w:color="auto"/>
        <w:bottom w:val="none" w:sz="0" w:space="0" w:color="auto"/>
        <w:right w:val="none" w:sz="0" w:space="0" w:color="auto"/>
      </w:divBdr>
    </w:div>
    <w:div w:id="664283487">
      <w:bodyDiv w:val="1"/>
      <w:marLeft w:val="0"/>
      <w:marRight w:val="0"/>
      <w:marTop w:val="0"/>
      <w:marBottom w:val="0"/>
      <w:divBdr>
        <w:top w:val="none" w:sz="0" w:space="0" w:color="auto"/>
        <w:left w:val="none" w:sz="0" w:space="0" w:color="auto"/>
        <w:bottom w:val="none" w:sz="0" w:space="0" w:color="auto"/>
        <w:right w:val="none" w:sz="0" w:space="0" w:color="auto"/>
      </w:divBdr>
    </w:div>
    <w:div w:id="686903723">
      <w:bodyDiv w:val="1"/>
      <w:marLeft w:val="0"/>
      <w:marRight w:val="0"/>
      <w:marTop w:val="0"/>
      <w:marBottom w:val="0"/>
      <w:divBdr>
        <w:top w:val="none" w:sz="0" w:space="0" w:color="auto"/>
        <w:left w:val="none" w:sz="0" w:space="0" w:color="auto"/>
        <w:bottom w:val="none" w:sz="0" w:space="0" w:color="auto"/>
        <w:right w:val="none" w:sz="0" w:space="0" w:color="auto"/>
      </w:divBdr>
    </w:div>
    <w:div w:id="739062438">
      <w:bodyDiv w:val="1"/>
      <w:marLeft w:val="0"/>
      <w:marRight w:val="0"/>
      <w:marTop w:val="0"/>
      <w:marBottom w:val="0"/>
      <w:divBdr>
        <w:top w:val="none" w:sz="0" w:space="0" w:color="auto"/>
        <w:left w:val="none" w:sz="0" w:space="0" w:color="auto"/>
        <w:bottom w:val="none" w:sz="0" w:space="0" w:color="auto"/>
        <w:right w:val="none" w:sz="0" w:space="0" w:color="auto"/>
      </w:divBdr>
    </w:div>
    <w:div w:id="776752669">
      <w:bodyDiv w:val="1"/>
      <w:marLeft w:val="0"/>
      <w:marRight w:val="0"/>
      <w:marTop w:val="0"/>
      <w:marBottom w:val="0"/>
      <w:divBdr>
        <w:top w:val="none" w:sz="0" w:space="0" w:color="auto"/>
        <w:left w:val="none" w:sz="0" w:space="0" w:color="auto"/>
        <w:bottom w:val="none" w:sz="0" w:space="0" w:color="auto"/>
        <w:right w:val="none" w:sz="0" w:space="0" w:color="auto"/>
      </w:divBdr>
    </w:div>
    <w:div w:id="803739571">
      <w:bodyDiv w:val="1"/>
      <w:marLeft w:val="0"/>
      <w:marRight w:val="0"/>
      <w:marTop w:val="0"/>
      <w:marBottom w:val="0"/>
      <w:divBdr>
        <w:top w:val="none" w:sz="0" w:space="0" w:color="auto"/>
        <w:left w:val="none" w:sz="0" w:space="0" w:color="auto"/>
        <w:bottom w:val="none" w:sz="0" w:space="0" w:color="auto"/>
        <w:right w:val="none" w:sz="0" w:space="0" w:color="auto"/>
      </w:divBdr>
    </w:div>
    <w:div w:id="832841219">
      <w:bodyDiv w:val="1"/>
      <w:marLeft w:val="0"/>
      <w:marRight w:val="0"/>
      <w:marTop w:val="0"/>
      <w:marBottom w:val="0"/>
      <w:divBdr>
        <w:top w:val="none" w:sz="0" w:space="0" w:color="auto"/>
        <w:left w:val="none" w:sz="0" w:space="0" w:color="auto"/>
        <w:bottom w:val="none" w:sz="0" w:space="0" w:color="auto"/>
        <w:right w:val="none" w:sz="0" w:space="0" w:color="auto"/>
      </w:divBdr>
    </w:div>
    <w:div w:id="948855029">
      <w:bodyDiv w:val="1"/>
      <w:marLeft w:val="0"/>
      <w:marRight w:val="0"/>
      <w:marTop w:val="0"/>
      <w:marBottom w:val="0"/>
      <w:divBdr>
        <w:top w:val="none" w:sz="0" w:space="0" w:color="auto"/>
        <w:left w:val="none" w:sz="0" w:space="0" w:color="auto"/>
        <w:bottom w:val="none" w:sz="0" w:space="0" w:color="auto"/>
        <w:right w:val="none" w:sz="0" w:space="0" w:color="auto"/>
      </w:divBdr>
    </w:div>
    <w:div w:id="979190197">
      <w:bodyDiv w:val="1"/>
      <w:marLeft w:val="0"/>
      <w:marRight w:val="0"/>
      <w:marTop w:val="0"/>
      <w:marBottom w:val="0"/>
      <w:divBdr>
        <w:top w:val="none" w:sz="0" w:space="0" w:color="auto"/>
        <w:left w:val="none" w:sz="0" w:space="0" w:color="auto"/>
        <w:bottom w:val="none" w:sz="0" w:space="0" w:color="auto"/>
        <w:right w:val="none" w:sz="0" w:space="0" w:color="auto"/>
      </w:divBdr>
    </w:div>
    <w:div w:id="980421209">
      <w:bodyDiv w:val="1"/>
      <w:marLeft w:val="0"/>
      <w:marRight w:val="0"/>
      <w:marTop w:val="0"/>
      <w:marBottom w:val="0"/>
      <w:divBdr>
        <w:top w:val="none" w:sz="0" w:space="0" w:color="auto"/>
        <w:left w:val="none" w:sz="0" w:space="0" w:color="auto"/>
        <w:bottom w:val="none" w:sz="0" w:space="0" w:color="auto"/>
        <w:right w:val="none" w:sz="0" w:space="0" w:color="auto"/>
      </w:divBdr>
    </w:div>
    <w:div w:id="1042052868">
      <w:bodyDiv w:val="1"/>
      <w:marLeft w:val="0"/>
      <w:marRight w:val="0"/>
      <w:marTop w:val="0"/>
      <w:marBottom w:val="0"/>
      <w:divBdr>
        <w:top w:val="none" w:sz="0" w:space="0" w:color="auto"/>
        <w:left w:val="none" w:sz="0" w:space="0" w:color="auto"/>
        <w:bottom w:val="none" w:sz="0" w:space="0" w:color="auto"/>
        <w:right w:val="none" w:sz="0" w:space="0" w:color="auto"/>
      </w:divBdr>
    </w:div>
    <w:div w:id="1062875944">
      <w:bodyDiv w:val="1"/>
      <w:marLeft w:val="0"/>
      <w:marRight w:val="0"/>
      <w:marTop w:val="0"/>
      <w:marBottom w:val="0"/>
      <w:divBdr>
        <w:top w:val="none" w:sz="0" w:space="0" w:color="auto"/>
        <w:left w:val="none" w:sz="0" w:space="0" w:color="auto"/>
        <w:bottom w:val="none" w:sz="0" w:space="0" w:color="auto"/>
        <w:right w:val="none" w:sz="0" w:space="0" w:color="auto"/>
      </w:divBdr>
    </w:div>
    <w:div w:id="1125124423">
      <w:bodyDiv w:val="1"/>
      <w:marLeft w:val="0"/>
      <w:marRight w:val="0"/>
      <w:marTop w:val="0"/>
      <w:marBottom w:val="0"/>
      <w:divBdr>
        <w:top w:val="none" w:sz="0" w:space="0" w:color="auto"/>
        <w:left w:val="none" w:sz="0" w:space="0" w:color="auto"/>
        <w:bottom w:val="none" w:sz="0" w:space="0" w:color="auto"/>
        <w:right w:val="none" w:sz="0" w:space="0" w:color="auto"/>
      </w:divBdr>
    </w:div>
    <w:div w:id="1137796221">
      <w:bodyDiv w:val="1"/>
      <w:marLeft w:val="0"/>
      <w:marRight w:val="0"/>
      <w:marTop w:val="0"/>
      <w:marBottom w:val="0"/>
      <w:divBdr>
        <w:top w:val="none" w:sz="0" w:space="0" w:color="auto"/>
        <w:left w:val="none" w:sz="0" w:space="0" w:color="auto"/>
        <w:bottom w:val="none" w:sz="0" w:space="0" w:color="auto"/>
        <w:right w:val="none" w:sz="0" w:space="0" w:color="auto"/>
      </w:divBdr>
    </w:div>
    <w:div w:id="1139109899">
      <w:bodyDiv w:val="1"/>
      <w:marLeft w:val="0"/>
      <w:marRight w:val="0"/>
      <w:marTop w:val="0"/>
      <w:marBottom w:val="0"/>
      <w:divBdr>
        <w:top w:val="none" w:sz="0" w:space="0" w:color="auto"/>
        <w:left w:val="none" w:sz="0" w:space="0" w:color="auto"/>
        <w:bottom w:val="none" w:sz="0" w:space="0" w:color="auto"/>
        <w:right w:val="none" w:sz="0" w:space="0" w:color="auto"/>
      </w:divBdr>
    </w:div>
    <w:div w:id="1184051989">
      <w:bodyDiv w:val="1"/>
      <w:marLeft w:val="0"/>
      <w:marRight w:val="0"/>
      <w:marTop w:val="0"/>
      <w:marBottom w:val="0"/>
      <w:divBdr>
        <w:top w:val="none" w:sz="0" w:space="0" w:color="auto"/>
        <w:left w:val="none" w:sz="0" w:space="0" w:color="auto"/>
        <w:bottom w:val="none" w:sz="0" w:space="0" w:color="auto"/>
        <w:right w:val="none" w:sz="0" w:space="0" w:color="auto"/>
      </w:divBdr>
    </w:div>
    <w:div w:id="1212113412">
      <w:bodyDiv w:val="1"/>
      <w:marLeft w:val="0"/>
      <w:marRight w:val="0"/>
      <w:marTop w:val="0"/>
      <w:marBottom w:val="0"/>
      <w:divBdr>
        <w:top w:val="none" w:sz="0" w:space="0" w:color="auto"/>
        <w:left w:val="none" w:sz="0" w:space="0" w:color="auto"/>
        <w:bottom w:val="none" w:sz="0" w:space="0" w:color="auto"/>
        <w:right w:val="none" w:sz="0" w:space="0" w:color="auto"/>
      </w:divBdr>
    </w:div>
    <w:div w:id="1281256416">
      <w:bodyDiv w:val="1"/>
      <w:marLeft w:val="0"/>
      <w:marRight w:val="0"/>
      <w:marTop w:val="0"/>
      <w:marBottom w:val="0"/>
      <w:divBdr>
        <w:top w:val="none" w:sz="0" w:space="0" w:color="auto"/>
        <w:left w:val="none" w:sz="0" w:space="0" w:color="auto"/>
        <w:bottom w:val="none" w:sz="0" w:space="0" w:color="auto"/>
        <w:right w:val="none" w:sz="0" w:space="0" w:color="auto"/>
      </w:divBdr>
    </w:div>
    <w:div w:id="1322394655">
      <w:bodyDiv w:val="1"/>
      <w:marLeft w:val="0"/>
      <w:marRight w:val="0"/>
      <w:marTop w:val="0"/>
      <w:marBottom w:val="0"/>
      <w:divBdr>
        <w:top w:val="none" w:sz="0" w:space="0" w:color="auto"/>
        <w:left w:val="none" w:sz="0" w:space="0" w:color="auto"/>
        <w:bottom w:val="none" w:sz="0" w:space="0" w:color="auto"/>
        <w:right w:val="none" w:sz="0" w:space="0" w:color="auto"/>
      </w:divBdr>
    </w:div>
    <w:div w:id="1530221460">
      <w:bodyDiv w:val="1"/>
      <w:marLeft w:val="0"/>
      <w:marRight w:val="0"/>
      <w:marTop w:val="0"/>
      <w:marBottom w:val="0"/>
      <w:divBdr>
        <w:top w:val="none" w:sz="0" w:space="0" w:color="auto"/>
        <w:left w:val="none" w:sz="0" w:space="0" w:color="auto"/>
        <w:bottom w:val="none" w:sz="0" w:space="0" w:color="auto"/>
        <w:right w:val="none" w:sz="0" w:space="0" w:color="auto"/>
      </w:divBdr>
    </w:div>
    <w:div w:id="1603106823">
      <w:bodyDiv w:val="1"/>
      <w:marLeft w:val="0"/>
      <w:marRight w:val="0"/>
      <w:marTop w:val="0"/>
      <w:marBottom w:val="0"/>
      <w:divBdr>
        <w:top w:val="none" w:sz="0" w:space="0" w:color="auto"/>
        <w:left w:val="none" w:sz="0" w:space="0" w:color="auto"/>
        <w:bottom w:val="none" w:sz="0" w:space="0" w:color="auto"/>
        <w:right w:val="none" w:sz="0" w:space="0" w:color="auto"/>
      </w:divBdr>
    </w:div>
    <w:div w:id="1630745580">
      <w:bodyDiv w:val="1"/>
      <w:marLeft w:val="0"/>
      <w:marRight w:val="0"/>
      <w:marTop w:val="0"/>
      <w:marBottom w:val="0"/>
      <w:divBdr>
        <w:top w:val="none" w:sz="0" w:space="0" w:color="auto"/>
        <w:left w:val="none" w:sz="0" w:space="0" w:color="auto"/>
        <w:bottom w:val="none" w:sz="0" w:space="0" w:color="auto"/>
        <w:right w:val="none" w:sz="0" w:space="0" w:color="auto"/>
      </w:divBdr>
    </w:div>
    <w:div w:id="1700547946">
      <w:bodyDiv w:val="1"/>
      <w:marLeft w:val="0"/>
      <w:marRight w:val="0"/>
      <w:marTop w:val="0"/>
      <w:marBottom w:val="0"/>
      <w:divBdr>
        <w:top w:val="none" w:sz="0" w:space="0" w:color="auto"/>
        <w:left w:val="none" w:sz="0" w:space="0" w:color="auto"/>
        <w:bottom w:val="none" w:sz="0" w:space="0" w:color="auto"/>
        <w:right w:val="none" w:sz="0" w:space="0" w:color="auto"/>
      </w:divBdr>
    </w:div>
    <w:div w:id="1772898526">
      <w:bodyDiv w:val="1"/>
      <w:marLeft w:val="0"/>
      <w:marRight w:val="0"/>
      <w:marTop w:val="0"/>
      <w:marBottom w:val="0"/>
      <w:divBdr>
        <w:top w:val="none" w:sz="0" w:space="0" w:color="auto"/>
        <w:left w:val="none" w:sz="0" w:space="0" w:color="auto"/>
        <w:bottom w:val="none" w:sz="0" w:space="0" w:color="auto"/>
        <w:right w:val="none" w:sz="0" w:space="0" w:color="auto"/>
      </w:divBdr>
    </w:div>
    <w:div w:id="1826822129">
      <w:bodyDiv w:val="1"/>
      <w:marLeft w:val="0"/>
      <w:marRight w:val="0"/>
      <w:marTop w:val="0"/>
      <w:marBottom w:val="0"/>
      <w:divBdr>
        <w:top w:val="none" w:sz="0" w:space="0" w:color="auto"/>
        <w:left w:val="none" w:sz="0" w:space="0" w:color="auto"/>
        <w:bottom w:val="none" w:sz="0" w:space="0" w:color="auto"/>
        <w:right w:val="none" w:sz="0" w:space="0" w:color="auto"/>
      </w:divBdr>
    </w:div>
    <w:div w:id="1831094107">
      <w:bodyDiv w:val="1"/>
      <w:marLeft w:val="0"/>
      <w:marRight w:val="0"/>
      <w:marTop w:val="0"/>
      <w:marBottom w:val="0"/>
      <w:divBdr>
        <w:top w:val="none" w:sz="0" w:space="0" w:color="auto"/>
        <w:left w:val="none" w:sz="0" w:space="0" w:color="auto"/>
        <w:bottom w:val="none" w:sz="0" w:space="0" w:color="auto"/>
        <w:right w:val="none" w:sz="0" w:space="0" w:color="auto"/>
      </w:divBdr>
    </w:div>
    <w:div w:id="1907642375">
      <w:bodyDiv w:val="1"/>
      <w:marLeft w:val="0"/>
      <w:marRight w:val="0"/>
      <w:marTop w:val="0"/>
      <w:marBottom w:val="0"/>
      <w:divBdr>
        <w:top w:val="none" w:sz="0" w:space="0" w:color="auto"/>
        <w:left w:val="none" w:sz="0" w:space="0" w:color="auto"/>
        <w:bottom w:val="none" w:sz="0" w:space="0" w:color="auto"/>
        <w:right w:val="none" w:sz="0" w:space="0" w:color="auto"/>
      </w:divBdr>
    </w:div>
    <w:div w:id="2036230228">
      <w:bodyDiv w:val="1"/>
      <w:marLeft w:val="0"/>
      <w:marRight w:val="0"/>
      <w:marTop w:val="0"/>
      <w:marBottom w:val="0"/>
      <w:divBdr>
        <w:top w:val="none" w:sz="0" w:space="0" w:color="auto"/>
        <w:left w:val="none" w:sz="0" w:space="0" w:color="auto"/>
        <w:bottom w:val="none" w:sz="0" w:space="0" w:color="auto"/>
        <w:right w:val="none" w:sz="0" w:space="0" w:color="auto"/>
      </w:divBdr>
    </w:div>
    <w:div w:id="2088454061">
      <w:bodyDiv w:val="1"/>
      <w:marLeft w:val="0"/>
      <w:marRight w:val="0"/>
      <w:marTop w:val="0"/>
      <w:marBottom w:val="0"/>
      <w:divBdr>
        <w:top w:val="none" w:sz="0" w:space="0" w:color="auto"/>
        <w:left w:val="none" w:sz="0" w:space="0" w:color="auto"/>
        <w:bottom w:val="none" w:sz="0" w:space="0" w:color="auto"/>
        <w:right w:val="none" w:sz="0" w:space="0" w:color="auto"/>
      </w:divBdr>
    </w:div>
    <w:div w:id="2103601915">
      <w:bodyDiv w:val="1"/>
      <w:marLeft w:val="0"/>
      <w:marRight w:val="0"/>
      <w:marTop w:val="0"/>
      <w:marBottom w:val="0"/>
      <w:divBdr>
        <w:top w:val="none" w:sz="0" w:space="0" w:color="auto"/>
        <w:left w:val="none" w:sz="0" w:space="0" w:color="auto"/>
        <w:bottom w:val="none" w:sz="0" w:space="0" w:color="auto"/>
        <w:right w:val="none" w:sz="0" w:space="0" w:color="auto"/>
      </w:divBdr>
    </w:div>
    <w:div w:id="21458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1576FBC8CFD04AFAAC9CB861366EFE0BE54827CA27EE0C434D7F8576E3BE05CCC6111BFBFD82224Q5i1B" TargetMode="External"/><Relationship Id="rId4" Type="http://schemas.openxmlformats.org/officeDocument/2006/relationships/settings" Target="settings.xml"/><Relationship Id="rId9" Type="http://schemas.openxmlformats.org/officeDocument/2006/relationships/hyperlink" Target="mailto:chuna.k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828A4-D0FF-4E46-B97D-96AE77B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14021</TotalTime>
  <Pages>11</Pages>
  <Words>5237</Words>
  <Characters>29857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573</cp:revision>
  <cp:lastPrinted>2018-03-21T07:11:00Z</cp:lastPrinted>
  <dcterms:created xsi:type="dcterms:W3CDTF">2016-04-04T08:03:00Z</dcterms:created>
  <dcterms:modified xsi:type="dcterms:W3CDTF">2022-02-25T01:59:00Z</dcterms:modified>
</cp:coreProperties>
</file>